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0E1E" w14:textId="6F143FEC" w:rsidR="00D3664A" w:rsidRDefault="009D25D3" w:rsidP="00D02E0A">
      <w:pPr>
        <w:pStyle w:val="AGTTitleEnd"/>
      </w:pPr>
      <w:r>
        <w:tab/>
      </w:r>
      <w:r w:rsidR="00AB6253" w:rsidRPr="009064AE">
        <w:t>SECTION</w:t>
      </w:r>
      <w:r w:rsidR="00F20CE1">
        <w:t xml:space="preserve"> </w:t>
      </w:r>
      <w:r w:rsidR="009F43EF">
        <w:t>10 31 0</w:t>
      </w:r>
      <w:r w:rsidR="00E01E54">
        <w:t>8</w:t>
      </w:r>
    </w:p>
    <w:p w14:paraId="20DC581D" w14:textId="7E6B8AB5" w:rsidR="00D3664A" w:rsidRPr="00C32C09" w:rsidRDefault="009F43EF" w:rsidP="00D02E0A">
      <w:pPr>
        <w:pStyle w:val="AGTTitleEnd"/>
      </w:pPr>
      <w:r>
        <w:t>Manufac</w:t>
      </w:r>
      <w:r w:rsidR="00A344B4">
        <w:t>t</w:t>
      </w:r>
      <w:r>
        <w:t xml:space="preserve">ured </w:t>
      </w:r>
      <w:r w:rsidR="004C7361">
        <w:t xml:space="preserve">electric </w:t>
      </w:r>
      <w:r>
        <w:t>Fireplace</w:t>
      </w:r>
      <w:r w:rsidR="004C7361">
        <w:t>s</w:t>
      </w:r>
    </w:p>
    <w:p w14:paraId="5737FE31" w14:textId="3299BFB2" w:rsidR="003B58AD" w:rsidRDefault="003B58AD" w:rsidP="00DB5DF2">
      <w:pPr>
        <w:pStyle w:val="AGTSectFormat1-Part"/>
      </w:pPr>
      <w:r>
        <w:t xml:space="preserve">GENERAL </w:t>
      </w:r>
    </w:p>
    <w:p w14:paraId="0E6099C9" w14:textId="7117F9A4" w:rsidR="00CE026E" w:rsidRDefault="0022114E" w:rsidP="0071704C">
      <w:pPr>
        <w:pStyle w:val="AGTSectFormat2-Article"/>
      </w:pPr>
      <w:r>
        <w:t>SECTION INCLUDES</w:t>
      </w:r>
    </w:p>
    <w:p w14:paraId="3FD106E8" w14:textId="6FEB9BBC" w:rsidR="00CE026E" w:rsidRDefault="00CE026E" w:rsidP="00175414">
      <w:pPr>
        <w:pStyle w:val="AGTSectFormat3-Paragraph"/>
      </w:pPr>
      <w:r>
        <w:t xml:space="preserve">Traditional Electric Fireplaces </w:t>
      </w:r>
    </w:p>
    <w:p w14:paraId="3CC27AE6" w14:textId="5E7419F3" w:rsidR="00CE026E" w:rsidRPr="00CE026E" w:rsidRDefault="00CE026E" w:rsidP="00175414">
      <w:pPr>
        <w:pStyle w:val="AGTSectFormat3-Paragraph"/>
      </w:pPr>
      <w:r>
        <w:t xml:space="preserve">Linear Electric Fireplaces </w:t>
      </w:r>
    </w:p>
    <w:p w14:paraId="60975A1C" w14:textId="77777777" w:rsidR="0022114E" w:rsidRDefault="0022114E" w:rsidP="0071704C">
      <w:pPr>
        <w:pStyle w:val="AGTSectFormat2-Article"/>
      </w:pPr>
      <w:r>
        <w:t>RELATED SECTIONS</w:t>
      </w:r>
    </w:p>
    <w:p w14:paraId="570CB322" w14:textId="3D4C82BE" w:rsidR="00CE026E" w:rsidRDefault="00CE026E" w:rsidP="00175414">
      <w:pPr>
        <w:pStyle w:val="AGTSectFormat3-Paragraph"/>
      </w:pPr>
      <w:r>
        <w:t xml:space="preserve">Section 04 20 00 – Unit Masonry </w:t>
      </w:r>
    </w:p>
    <w:p w14:paraId="2968C235" w14:textId="27147657" w:rsidR="0022114E" w:rsidRDefault="0022114E" w:rsidP="00175414">
      <w:pPr>
        <w:pStyle w:val="AGTSectFormat3-Paragraph"/>
      </w:pPr>
      <w:r>
        <w:t>Section 06 10 00 - Rough Carpentry.</w:t>
      </w:r>
    </w:p>
    <w:p w14:paraId="72D5D503" w14:textId="77777777" w:rsidR="0022114E" w:rsidRDefault="0022114E" w:rsidP="00175414">
      <w:pPr>
        <w:pStyle w:val="AGTSectFormat3-Paragraph"/>
      </w:pPr>
      <w:r>
        <w:t>Section 26 05 00 - Common Work Results for Electrical.</w:t>
      </w:r>
    </w:p>
    <w:p w14:paraId="3E480594" w14:textId="77777777" w:rsidR="0022114E" w:rsidRDefault="0022114E" w:rsidP="0071704C">
      <w:pPr>
        <w:pStyle w:val="AGTSectFormat2-Article"/>
      </w:pPr>
      <w:r>
        <w:t>SUBMITTALS</w:t>
      </w:r>
    </w:p>
    <w:p w14:paraId="6C0AD30F" w14:textId="7083449D" w:rsidR="0022114E" w:rsidRDefault="0022114E" w:rsidP="00175414">
      <w:pPr>
        <w:pStyle w:val="AGTSectFormat3-Paragraph"/>
      </w:pPr>
      <w:r>
        <w:t>Submit under provisions of Section 01 30 00 - Administrative Requirements</w:t>
      </w:r>
      <w:r w:rsidR="00CE026E">
        <w:t>, Submittal Procedures</w:t>
      </w:r>
    </w:p>
    <w:p w14:paraId="764FCD8C" w14:textId="77777777" w:rsidR="0022114E" w:rsidRDefault="0022114E" w:rsidP="00175414">
      <w:pPr>
        <w:pStyle w:val="AGTSectFormat3-Paragraph"/>
      </w:pPr>
      <w:r>
        <w:t>Product Data: Manufacturer's data sheets on each product to be used, including:</w:t>
      </w:r>
    </w:p>
    <w:p w14:paraId="6E8D71A9" w14:textId="77777777" w:rsidR="0022114E" w:rsidRDefault="0022114E" w:rsidP="00A3528A">
      <w:pPr>
        <w:pStyle w:val="AGTSectFormat4-SubPara"/>
      </w:pPr>
      <w:r>
        <w:t>Preparation instructions and recommendations.</w:t>
      </w:r>
    </w:p>
    <w:p w14:paraId="434E5FB3" w14:textId="77777777" w:rsidR="0022114E" w:rsidRDefault="0022114E" w:rsidP="00A3528A">
      <w:pPr>
        <w:pStyle w:val="AGTSectFormat4-SubPara"/>
      </w:pPr>
      <w:r>
        <w:t>Storage and handling requirements and recommendations.</w:t>
      </w:r>
    </w:p>
    <w:p w14:paraId="46B4F2E6" w14:textId="4A201BAE" w:rsidR="009B4C0A" w:rsidRDefault="0022114E" w:rsidP="00A3528A">
      <w:pPr>
        <w:pStyle w:val="AGTSectFormat4-SubPara"/>
      </w:pPr>
      <w:r>
        <w:t>Installation methods.</w:t>
      </w:r>
    </w:p>
    <w:p w14:paraId="1A0B4AE7" w14:textId="6B6B1A18" w:rsidR="00CE026E" w:rsidRDefault="00B37BF2" w:rsidP="00077961">
      <w:pPr>
        <w:pStyle w:val="AGTGuides"/>
      </w:pPr>
      <w:r w:rsidRPr="00B37BF2">
        <w:t>Note to Specifier: Contractor to provide</w:t>
      </w:r>
      <w:r>
        <w:t xml:space="preserve"> rough opening</w:t>
      </w:r>
      <w:r w:rsidRPr="00B37BF2">
        <w:t xml:space="preserve"> shop drawings to ensure proper clearances of specified product. </w:t>
      </w:r>
    </w:p>
    <w:p w14:paraId="243472A9" w14:textId="6B7D7050" w:rsidR="00CE026E" w:rsidRDefault="0022114E" w:rsidP="00175414">
      <w:pPr>
        <w:pStyle w:val="AGTSectFormat3-Paragraph"/>
      </w:pPr>
      <w:r>
        <w:t>Shop Drawings:</w:t>
      </w:r>
      <w:r w:rsidR="00CE026E">
        <w:t xml:space="preserve"> </w:t>
      </w:r>
      <w:r w:rsidR="009B4C0A">
        <w:t>Contractor to i</w:t>
      </w:r>
      <w:r w:rsidR="00CE026E">
        <w:t xml:space="preserve">ndicate in plan, elevation, and section the electrical fireplace cabinet </w:t>
      </w:r>
      <w:r>
        <w:t>rough-</w:t>
      </w:r>
      <w:r w:rsidR="00CE026E">
        <w:t>opening</w:t>
      </w:r>
      <w:r>
        <w:t xml:space="preserve"> </w:t>
      </w:r>
      <w:r w:rsidR="00CE026E">
        <w:t>dimensions, clearances, and electrical connection locations.</w:t>
      </w:r>
    </w:p>
    <w:p w14:paraId="37CC538F" w14:textId="39ADDBAC" w:rsidR="009B4C0A" w:rsidRDefault="009B4C0A" w:rsidP="00175414">
      <w:pPr>
        <w:pStyle w:val="AGTSectFormat3-Paragraph"/>
      </w:pPr>
      <w:r>
        <w:t>Informational Submittals:</w:t>
      </w:r>
    </w:p>
    <w:p w14:paraId="5DD12D60" w14:textId="4D8E0902" w:rsidR="009B4C0A" w:rsidRDefault="009B4C0A" w:rsidP="00A3528A">
      <w:pPr>
        <w:pStyle w:val="AGTSectFormat4-SubPara"/>
      </w:pPr>
      <w:r>
        <w:t xml:space="preserve">Installer Qualifications </w:t>
      </w:r>
    </w:p>
    <w:p w14:paraId="5CFC7D2C" w14:textId="71B006FF" w:rsidR="009B4C0A" w:rsidRDefault="009B4C0A" w:rsidP="00A3528A">
      <w:pPr>
        <w:pStyle w:val="AGTSectFormat4-SubPara"/>
      </w:pPr>
      <w:r>
        <w:t xml:space="preserve">Product Test Reports </w:t>
      </w:r>
    </w:p>
    <w:p w14:paraId="090957A8" w14:textId="3257FD50" w:rsidR="009B4C0A" w:rsidRDefault="009B4C0A" w:rsidP="00A3528A">
      <w:pPr>
        <w:pStyle w:val="AGTSectFormat4-SubPara"/>
      </w:pPr>
      <w:r>
        <w:t xml:space="preserve">Sample Warranties </w:t>
      </w:r>
    </w:p>
    <w:p w14:paraId="749DAFA4" w14:textId="7E48D532" w:rsidR="009B4C0A" w:rsidRDefault="009B4C0A" w:rsidP="00175414">
      <w:pPr>
        <w:pStyle w:val="AGTSectFormat3-Paragraph"/>
      </w:pPr>
      <w:r>
        <w:t>Closeout Submittals:</w:t>
      </w:r>
    </w:p>
    <w:p w14:paraId="03407444" w14:textId="1FD942E3" w:rsidR="00CE026E" w:rsidRDefault="009B4C0A" w:rsidP="00A3528A">
      <w:pPr>
        <w:pStyle w:val="AGTSectFormat4-SubPara"/>
      </w:pPr>
      <w:r>
        <w:t>Operations &amp; Maintenance data for installed system</w:t>
      </w:r>
    </w:p>
    <w:p w14:paraId="5EB25316" w14:textId="77777777" w:rsidR="0022114E" w:rsidRDefault="0022114E" w:rsidP="0071704C">
      <w:pPr>
        <w:pStyle w:val="AGTSectFormat2-Article"/>
      </w:pPr>
      <w:r>
        <w:t>QUALITY ASSURANCE</w:t>
      </w:r>
    </w:p>
    <w:p w14:paraId="1B2C1DF1" w14:textId="7CD03781" w:rsidR="00B37BF2" w:rsidRDefault="0022114E" w:rsidP="00175414">
      <w:pPr>
        <w:pStyle w:val="AGTSectFormat3-Paragraph"/>
      </w:pPr>
      <w:r>
        <w:t xml:space="preserve">Installer Qualifications: </w:t>
      </w:r>
    </w:p>
    <w:p w14:paraId="4498B021" w14:textId="0A714301" w:rsidR="0022114E" w:rsidRDefault="00B37BF2" w:rsidP="00A3528A">
      <w:pPr>
        <w:pStyle w:val="AGTSectFormat4-SubPara"/>
      </w:pPr>
      <w:r>
        <w:lastRenderedPageBreak/>
        <w:t xml:space="preserve">Installer must be trained by the manufacturer and be up to date with all required training to maintain good-standing. </w:t>
      </w:r>
    </w:p>
    <w:p w14:paraId="3624265A" w14:textId="0A018547" w:rsidR="00B37BF2" w:rsidRDefault="00B37BF2" w:rsidP="00A3528A">
      <w:pPr>
        <w:pStyle w:val="AGTSectFormat4-SubPara"/>
      </w:pPr>
      <w:r>
        <w:t xml:space="preserve">Installer must be a certified professional by the National Fireplace Institute. </w:t>
      </w:r>
    </w:p>
    <w:p w14:paraId="30A9ABA5" w14:textId="59346519" w:rsidR="0022114E" w:rsidRDefault="0022114E" w:rsidP="00175414">
      <w:pPr>
        <w:pStyle w:val="AGTSectFormat3-Paragraph"/>
      </w:pPr>
      <w:r>
        <w:t xml:space="preserve">Mock-Up: Provide a mock-up </w:t>
      </w:r>
      <w:r w:rsidR="00B37BF2">
        <w:t xml:space="preserve">of the products specified in this section. Example to </w:t>
      </w:r>
      <w:r w:rsidR="001C6C45">
        <w:t>include all products and necessary accessories, including the selected color and finish. Final selection determined by Owner and Architect.</w:t>
      </w:r>
    </w:p>
    <w:p w14:paraId="782AA19E" w14:textId="0FC5BDBE" w:rsidR="0022114E" w:rsidRDefault="001C6C45" w:rsidP="00A3528A">
      <w:pPr>
        <w:pStyle w:val="AGTSectFormat4-SubPara"/>
      </w:pPr>
      <w:r>
        <w:t xml:space="preserve">Accepted mockups may be incorporated into the work. </w:t>
      </w:r>
    </w:p>
    <w:p w14:paraId="6313BAFC" w14:textId="5B8C0881" w:rsidR="001C6C45" w:rsidRDefault="001C6C45" w:rsidP="00A3528A">
      <w:pPr>
        <w:pStyle w:val="AGTSectFormat4-SubPara"/>
      </w:pPr>
      <w:r>
        <w:t xml:space="preserve">Provide mockups as indicated on the drawings. </w:t>
      </w:r>
    </w:p>
    <w:p w14:paraId="03F0CECB" w14:textId="77777777" w:rsidR="0022114E" w:rsidRDefault="0022114E" w:rsidP="0071704C">
      <w:pPr>
        <w:pStyle w:val="AGTSectFormat2-Article"/>
      </w:pPr>
      <w:r>
        <w:t>DELIVERY, STORAGE, AND HANDLING</w:t>
      </w:r>
    </w:p>
    <w:p w14:paraId="4839F1C6" w14:textId="35A237AC" w:rsidR="0022114E" w:rsidRDefault="0022114E" w:rsidP="00175414">
      <w:pPr>
        <w:pStyle w:val="AGTSectFormat3-Paragraph"/>
      </w:pPr>
      <w:r>
        <w:t>Deliver and store</w:t>
      </w:r>
      <w:r w:rsidR="001C6C45">
        <w:t xml:space="preserve"> unopened</w:t>
      </w:r>
      <w:r>
        <w:t xml:space="preserve"> products in </w:t>
      </w:r>
      <w:r w:rsidR="001C6C45">
        <w:t>a dry location</w:t>
      </w:r>
      <w:r>
        <w:t xml:space="preserve"> until ready for installation.</w:t>
      </w:r>
    </w:p>
    <w:p w14:paraId="71FD2353" w14:textId="02ED1E32" w:rsidR="0022114E" w:rsidRDefault="0022114E" w:rsidP="00175414">
      <w:pPr>
        <w:pStyle w:val="AGTSectFormat3-Paragraph"/>
      </w:pPr>
      <w:r>
        <w:t>Handling: Handle materials to avoid damage.</w:t>
      </w:r>
    </w:p>
    <w:p w14:paraId="5DAC1A8F" w14:textId="51FCBCDF" w:rsidR="001C6C45" w:rsidRDefault="001C6C45" w:rsidP="00175414">
      <w:pPr>
        <w:pStyle w:val="AGTSectFormat3-Paragraph"/>
      </w:pPr>
      <w:r>
        <w:t xml:space="preserve">Protect all products from damage or exposure to adverse weather conditions. </w:t>
      </w:r>
    </w:p>
    <w:p w14:paraId="174124A9" w14:textId="4C07263E" w:rsidR="0022114E" w:rsidRDefault="0022114E" w:rsidP="0071704C">
      <w:pPr>
        <w:pStyle w:val="AGTSectFormat2-Article"/>
      </w:pPr>
      <w:r>
        <w:t>PROJECT CONDITIONS</w:t>
      </w:r>
    </w:p>
    <w:p w14:paraId="7443FA2F" w14:textId="3E0A0C70" w:rsidR="001C6C45" w:rsidRPr="001C6C45" w:rsidRDefault="001C6C45" w:rsidP="00175414">
      <w:pPr>
        <w:pStyle w:val="AGTSectFormat3-Paragraph"/>
      </w:pPr>
      <w:r>
        <w:t xml:space="preserve">Schedule works around the ambient conditions required by the manufacturer. Do not perform work outside manufacturers recommended limits for environmental conditions. </w:t>
      </w:r>
    </w:p>
    <w:p w14:paraId="45146A21" w14:textId="50A4C912" w:rsidR="00532AF5" w:rsidRDefault="001C6C45" w:rsidP="00175414">
      <w:pPr>
        <w:pStyle w:val="AGTSectFormat3-Paragraph"/>
      </w:pPr>
      <w:r>
        <w:t xml:space="preserve">Prior to installation, verify that dimensions are consistent with those found on the construction drawings. Where discrepancies exist, confirm with the Architect before proceeding with work. </w:t>
      </w:r>
    </w:p>
    <w:p w14:paraId="19CD8490" w14:textId="4CBD31AC" w:rsidR="001C6C45" w:rsidRDefault="001C6C45" w:rsidP="00077961">
      <w:pPr>
        <w:pStyle w:val="AGTGuides"/>
      </w:pPr>
      <w:r>
        <w:t xml:space="preserve">Note to Specifier: </w:t>
      </w:r>
      <w:r w:rsidR="00532AF5">
        <w:t xml:space="preserve">The below sequencing should incorporate any necessary inspections required for Local, Regional, State, and National Codes and Regulations. </w:t>
      </w:r>
    </w:p>
    <w:p w14:paraId="540B9E21" w14:textId="77777777" w:rsidR="0022114E" w:rsidRDefault="0022114E" w:rsidP="0071704C">
      <w:pPr>
        <w:pStyle w:val="AGTSectFormat2-Article"/>
      </w:pPr>
      <w:r>
        <w:t>SEQUENCING</w:t>
      </w:r>
    </w:p>
    <w:p w14:paraId="5CBE3AF8" w14:textId="0D8B7C65" w:rsidR="0022114E" w:rsidRDefault="0022114E" w:rsidP="00175414">
      <w:pPr>
        <w:pStyle w:val="AGTSectFormat3-Paragraph"/>
      </w:pPr>
      <w:r>
        <w:t xml:space="preserve">Ensure that products of this section are </w:t>
      </w:r>
      <w:r w:rsidR="00532AF5">
        <w:t>installed while proper</w:t>
      </w:r>
      <w:r>
        <w:t xml:space="preserve"> trades </w:t>
      </w:r>
      <w:r w:rsidR="00532AF5">
        <w:t xml:space="preserve">are working </w:t>
      </w:r>
      <w:r>
        <w:t>to prevent interruption of construction progress.</w:t>
      </w:r>
    </w:p>
    <w:p w14:paraId="08E913EA" w14:textId="77777777" w:rsidR="0022114E" w:rsidRDefault="0022114E" w:rsidP="0071704C">
      <w:pPr>
        <w:pStyle w:val="AGTSectFormat2-Article"/>
      </w:pPr>
      <w:r>
        <w:t>WARRANTY</w:t>
      </w:r>
    </w:p>
    <w:p w14:paraId="70ADA6FC" w14:textId="77777777" w:rsidR="0022114E" w:rsidRDefault="0022114E" w:rsidP="00175414">
      <w:pPr>
        <w:pStyle w:val="AGTSectFormat3-Paragraph"/>
      </w:pPr>
      <w:r>
        <w:t>Warranty: Provide manufacturer's standard warranty against defects in materials and workmanship.</w:t>
      </w:r>
    </w:p>
    <w:p w14:paraId="4F5BEF59" w14:textId="0FE03B28" w:rsidR="0022114E" w:rsidRDefault="0022114E" w:rsidP="0022114E">
      <w:pPr>
        <w:pStyle w:val="AGTSectFormat1-Part"/>
      </w:pPr>
      <w:r>
        <w:t xml:space="preserve">PRODUCTS </w:t>
      </w:r>
    </w:p>
    <w:p w14:paraId="284A3098" w14:textId="1C2E75CE" w:rsidR="0022114E" w:rsidRDefault="0022114E" w:rsidP="0071704C">
      <w:pPr>
        <w:pStyle w:val="AGTSectFormat2-Article"/>
      </w:pPr>
      <w:r>
        <w:t xml:space="preserve">MANUFACTURERS </w:t>
      </w:r>
    </w:p>
    <w:p w14:paraId="3D6A2DB0" w14:textId="325A4773" w:rsidR="0022114E" w:rsidRDefault="00532AF5" w:rsidP="00175414">
      <w:pPr>
        <w:pStyle w:val="AGTSectFormat3-Paragraph"/>
      </w:pPr>
      <w:r>
        <w:t xml:space="preserve">Basis of Design Manufacturer: Heat &amp; Glo; a Hearth &amp; Home Technologies Brand. </w:t>
      </w:r>
    </w:p>
    <w:p w14:paraId="3DF9CF71" w14:textId="77777777" w:rsidR="004A0457" w:rsidRDefault="004A0457" w:rsidP="00A3528A">
      <w:pPr>
        <w:pStyle w:val="AGTSectFormat4-SubPara"/>
      </w:pPr>
      <w:r>
        <w:t>Address:</w:t>
      </w:r>
      <w:r w:rsidRPr="00EF4A1D">
        <w:t xml:space="preserve"> </w:t>
      </w:r>
      <w:r>
        <w:t>7571 215th Street West Lakeville, MN 55044.</w:t>
      </w:r>
    </w:p>
    <w:p w14:paraId="3397ED94" w14:textId="77777777" w:rsidR="004A0457" w:rsidRDefault="004A0457" w:rsidP="00A3528A">
      <w:pPr>
        <w:pStyle w:val="AGTSectFormat4-SubPara"/>
      </w:pPr>
      <w:r>
        <w:t>Phone:</w:t>
      </w:r>
      <w:r w:rsidRPr="00EF4A1D">
        <w:t xml:space="preserve"> </w:t>
      </w:r>
      <w:r>
        <w:t>(847) 259-7550.</w:t>
      </w:r>
    </w:p>
    <w:p w14:paraId="66822433" w14:textId="0B3F65C1" w:rsidR="004A0457" w:rsidRDefault="004A0457" w:rsidP="00A3528A">
      <w:pPr>
        <w:pStyle w:val="AGTSectFormat4-SubPara"/>
      </w:pPr>
      <w:r>
        <w:lastRenderedPageBreak/>
        <w:t xml:space="preserve">Website: </w:t>
      </w:r>
      <w:hyperlink r:id="rId8" w:history="1">
        <w:r w:rsidR="0036569D" w:rsidRPr="00E36C83">
          <w:rPr>
            <w:rStyle w:val="Hyperlink"/>
          </w:rPr>
          <w:t>www.heatnglo.com/</w:t>
        </w:r>
      </w:hyperlink>
    </w:p>
    <w:p w14:paraId="500B16E6" w14:textId="5A6261C3" w:rsidR="00532AF5" w:rsidRDefault="00532AF5" w:rsidP="00175414">
      <w:pPr>
        <w:pStyle w:val="AGTSectFormat3-Paragraph"/>
      </w:pPr>
      <w:r>
        <w:t>Manufacturer List:</w:t>
      </w:r>
    </w:p>
    <w:p w14:paraId="0B4D56BA" w14:textId="725EEDF1" w:rsidR="00532AF5" w:rsidRDefault="00532AF5" w:rsidP="00A3528A">
      <w:pPr>
        <w:pStyle w:val="AGTSectFormat4-SubPara"/>
      </w:pPr>
      <w:r>
        <w:t xml:space="preserve">Manufacturer: </w:t>
      </w:r>
    </w:p>
    <w:p w14:paraId="3EDB2658" w14:textId="56690402" w:rsidR="00532AF5" w:rsidRDefault="00532AF5" w:rsidP="00175414">
      <w:pPr>
        <w:pStyle w:val="AGTSectFormat3-Paragraph"/>
      </w:pPr>
      <w:r>
        <w:t xml:space="preserve">Substitution Limitations: </w:t>
      </w:r>
    </w:p>
    <w:p w14:paraId="15CBB77E" w14:textId="58C2B9A1" w:rsidR="00532AF5" w:rsidRDefault="00532AF5" w:rsidP="00A3528A">
      <w:pPr>
        <w:pStyle w:val="AGTSectFormat4-SubPara"/>
      </w:pPr>
      <w:r>
        <w:t>Substitution requests must be submitted in accordance with Section 01 60 00.</w:t>
      </w:r>
    </w:p>
    <w:p w14:paraId="2626F64F" w14:textId="1791AF2F" w:rsidR="00532AF5" w:rsidRDefault="00532AF5" w:rsidP="00A3528A">
      <w:pPr>
        <w:pStyle w:val="AGTSectFormat4-SubPara"/>
      </w:pPr>
      <w:r>
        <w:t xml:space="preserve">Single manufacturer to provide all primary products and accessories specified in this section. </w:t>
      </w:r>
    </w:p>
    <w:p w14:paraId="4D2737E6" w14:textId="1BD1611F" w:rsidR="0022114E" w:rsidRDefault="00532AF5" w:rsidP="0071704C">
      <w:pPr>
        <w:pStyle w:val="AGTSectFormat2-Article"/>
      </w:pPr>
      <w:r>
        <w:t xml:space="preserve">system requirements </w:t>
      </w:r>
    </w:p>
    <w:p w14:paraId="2A0FF33E" w14:textId="77777777" w:rsidR="00012450" w:rsidRDefault="00012450" w:rsidP="00175414">
      <w:pPr>
        <w:pStyle w:val="AGTSectFormat3-Paragraph"/>
      </w:pPr>
      <w:r>
        <w:t>UL Certification: Provide manufactured fireplaces evaluated by UL for hazards in accordance with applicable safet</w:t>
      </w:r>
      <w:r w:rsidRPr="000E014D">
        <w:t>y standards and are UL 127 certified and labeled for compliance for its intended use.</w:t>
      </w:r>
    </w:p>
    <w:p w14:paraId="40F36B4A" w14:textId="77777777" w:rsidR="00012450" w:rsidRDefault="00012450" w:rsidP="00175414">
      <w:pPr>
        <w:pStyle w:val="AGTSectFormat3-Paragraph"/>
      </w:pPr>
      <w:r>
        <w:t>Regulatory Requirements: Install manufactured fireplaces to comply with the following:</w:t>
      </w:r>
    </w:p>
    <w:p w14:paraId="5567C096" w14:textId="77777777" w:rsidR="00012450" w:rsidRDefault="00012450" w:rsidP="00A3528A">
      <w:pPr>
        <w:pStyle w:val="AGTSectFormat4-SubPara"/>
      </w:pPr>
      <w:r>
        <w:t>NFPA 70, "National Electrical Code."</w:t>
      </w:r>
    </w:p>
    <w:p w14:paraId="08541802" w14:textId="77777777" w:rsidR="00012450" w:rsidRDefault="00012450" w:rsidP="00A3528A">
      <w:pPr>
        <w:pStyle w:val="AGTSectFormat4-SubPara"/>
      </w:pPr>
      <w:r>
        <w:t>NFPA 211, "Standard for Chimneys, Fireplaces, Vents, and Solid Fuel-Burning Appliances."</w:t>
      </w:r>
    </w:p>
    <w:p w14:paraId="1D29AC37" w14:textId="77777777" w:rsidR="00012450" w:rsidRDefault="00012450" w:rsidP="00175414">
      <w:pPr>
        <w:pStyle w:val="AGTSectFormat3-Paragraph"/>
      </w:pPr>
      <w:r>
        <w:t>Electrical Components, Devices, and Accessories: Listed and labeled as defined in NFPA 70, by a qualified testing agency, and marked for intended location and application.</w:t>
      </w:r>
    </w:p>
    <w:p w14:paraId="0BCCB2F6" w14:textId="27F161EC" w:rsidR="00657C03" w:rsidRPr="00AB030A" w:rsidRDefault="00657C03" w:rsidP="00175414">
      <w:pPr>
        <w:pStyle w:val="AGTSectFormat3-Paragraph"/>
      </w:pPr>
      <w:r w:rsidRPr="00AB030A">
        <w:t xml:space="preserve">Blower: </w:t>
      </w:r>
      <w:r w:rsidR="00217320" w:rsidRPr="00AB030A">
        <w:t>V</w:t>
      </w:r>
      <w:r w:rsidR="005318A0" w:rsidRPr="00AB030A">
        <w:t xml:space="preserve">ariable heat control allows for </w:t>
      </w:r>
      <w:r w:rsidR="001B47DA" w:rsidRPr="00AB030A">
        <w:t>heating output</w:t>
      </w:r>
      <w:r w:rsidR="00217320" w:rsidRPr="00AB030A">
        <w:t xml:space="preserve"> </w:t>
      </w:r>
      <w:r w:rsidR="00CA0852" w:rsidRPr="00AB030A">
        <w:t>adjustment and operation independent from flame settings</w:t>
      </w:r>
      <w:r w:rsidR="001B47DA" w:rsidRPr="00AB030A">
        <w:t>.</w:t>
      </w:r>
    </w:p>
    <w:p w14:paraId="014C6D0E" w14:textId="25744C4F" w:rsidR="005E186C" w:rsidRDefault="00AB030A" w:rsidP="00175414">
      <w:pPr>
        <w:pStyle w:val="AGTSectFormat3-Paragraph"/>
      </w:pPr>
      <w:r w:rsidRPr="00AB030A">
        <w:t>Controls</w:t>
      </w:r>
      <w:r w:rsidR="00217320" w:rsidRPr="00AB030A">
        <w:t xml:space="preserve">: Multi-function wireless remote, to control </w:t>
      </w:r>
      <w:r w:rsidRPr="00AB030A">
        <w:t xml:space="preserve">fireplace </w:t>
      </w:r>
      <w:r w:rsidR="00217320" w:rsidRPr="00AB030A">
        <w:t>power</w:t>
      </w:r>
      <w:r w:rsidR="00CA0852" w:rsidRPr="00AB030A">
        <w:t>,</w:t>
      </w:r>
      <w:r w:rsidR="00217320" w:rsidRPr="00AB030A">
        <w:t xml:space="preserve"> </w:t>
      </w:r>
      <w:r w:rsidRPr="00AB030A">
        <w:t xml:space="preserve">thermostat, </w:t>
      </w:r>
      <w:r w:rsidR="00217320" w:rsidRPr="00AB030A">
        <w:t>blower</w:t>
      </w:r>
      <w:r w:rsidR="00CA0852" w:rsidRPr="00AB030A">
        <w:t>,</w:t>
      </w:r>
      <w:r w:rsidR="00217320" w:rsidRPr="00AB030A">
        <w:t xml:space="preserve"> and lighting </w:t>
      </w:r>
      <w:r w:rsidR="00CA0852" w:rsidRPr="00AB030A">
        <w:t>setting</w:t>
      </w:r>
      <w:r>
        <w:t>s.</w:t>
      </w:r>
    </w:p>
    <w:p w14:paraId="5808B529" w14:textId="393B1F6D" w:rsidR="004C7361" w:rsidRDefault="004C7361" w:rsidP="00175414">
      <w:pPr>
        <w:pStyle w:val="AGTSectFormat3-Paragraph"/>
      </w:pPr>
      <w:r>
        <w:t xml:space="preserve">Electrical Inputs: </w:t>
      </w:r>
    </w:p>
    <w:p w14:paraId="460F1499" w14:textId="5D672AF4" w:rsidR="00AA224D" w:rsidRPr="00706B03" w:rsidRDefault="00AA224D" w:rsidP="00077961">
      <w:pPr>
        <w:pStyle w:val="AGTGuides"/>
      </w:pPr>
      <w:r w:rsidRPr="00706B03">
        <w:t xml:space="preserve">[Specifier Notes] – Retain one of the </w:t>
      </w:r>
      <w:r w:rsidR="00673F8D">
        <w:t xml:space="preserve">first of the </w:t>
      </w:r>
      <w:r w:rsidRPr="00706B03">
        <w:t xml:space="preserve">following </w:t>
      </w:r>
      <w:r>
        <w:t xml:space="preserve">two </w:t>
      </w:r>
      <w:r w:rsidR="00673F8D">
        <w:t>Amperage</w:t>
      </w:r>
      <w:r w:rsidR="00673F8D" w:rsidRPr="00706B03">
        <w:t xml:space="preserve"> </w:t>
      </w:r>
      <w:r w:rsidRPr="00706B03">
        <w:t xml:space="preserve">subparagraphs </w:t>
      </w:r>
      <w:r>
        <w:t xml:space="preserve">for </w:t>
      </w:r>
      <w:r w:rsidR="00673F8D">
        <w:t>“Format” models of wall mounted electric fireplaces</w:t>
      </w:r>
      <w:r w:rsidRPr="00706B03">
        <w:t xml:space="preserve">. </w:t>
      </w:r>
      <w:r>
        <w:t xml:space="preserve">Retain the second option for all </w:t>
      </w:r>
      <w:r w:rsidR="00673F8D">
        <w:t xml:space="preserve">other </w:t>
      </w:r>
      <w:r>
        <w:t>Electric Fireplaces.</w:t>
      </w:r>
    </w:p>
    <w:p w14:paraId="7A85E4EA" w14:textId="77777777" w:rsidR="00673F8D" w:rsidRDefault="00673F8D" w:rsidP="00A3528A">
      <w:pPr>
        <w:pStyle w:val="AGTSectFormat4-SubPara"/>
      </w:pPr>
      <w:r>
        <w:t>Amperage: 12.5 amps.</w:t>
      </w:r>
    </w:p>
    <w:p w14:paraId="2C315B96" w14:textId="49634323" w:rsidR="004C7361" w:rsidRDefault="004C7361" w:rsidP="00A3528A">
      <w:pPr>
        <w:pStyle w:val="AGTSectFormat4-SubPara"/>
      </w:pPr>
      <w:r>
        <w:t>Amperage: 15 amps.</w:t>
      </w:r>
    </w:p>
    <w:p w14:paraId="48B9C156" w14:textId="383AE279" w:rsidR="00DB6081" w:rsidRPr="00706B03" w:rsidRDefault="00DB6081" w:rsidP="00077961">
      <w:pPr>
        <w:pStyle w:val="AGTGuides"/>
      </w:pPr>
      <w:r w:rsidRPr="00706B03">
        <w:t xml:space="preserve">[Specifier Notes] – Retain one of the following </w:t>
      </w:r>
      <w:r>
        <w:t xml:space="preserve">two </w:t>
      </w:r>
      <w:r w:rsidRPr="00706B03">
        <w:t xml:space="preserve">subparagraphs for </w:t>
      </w:r>
      <w:r w:rsidR="00AA224D">
        <w:t xml:space="preserve">Voltage </w:t>
      </w:r>
      <w:r>
        <w:t>for traditional electric fireplaces</w:t>
      </w:r>
      <w:r w:rsidRPr="00706B03">
        <w:t xml:space="preserve">. </w:t>
      </w:r>
      <w:r>
        <w:t>Retain the second option for all Linear Electric Fireplaces.</w:t>
      </w:r>
    </w:p>
    <w:p w14:paraId="06AD0AE2" w14:textId="031797B8" w:rsidR="004C7361" w:rsidRDefault="004C7361" w:rsidP="00A3528A">
      <w:pPr>
        <w:pStyle w:val="AGTSectFormat4-SubPara"/>
      </w:pPr>
      <w:r>
        <w:t xml:space="preserve">Voltage: 120 V (60Hz). </w:t>
      </w:r>
    </w:p>
    <w:p w14:paraId="3B242A16" w14:textId="282B54EA" w:rsidR="004C7361" w:rsidRDefault="004C7361" w:rsidP="00A3528A">
      <w:pPr>
        <w:pStyle w:val="AGTSectFormat4-SubPara"/>
      </w:pPr>
      <w:r>
        <w:t>Voltage: 240 V (60Hz).</w:t>
      </w:r>
    </w:p>
    <w:p w14:paraId="7E0F41E4" w14:textId="4538DB8C" w:rsidR="001E790F" w:rsidRPr="00532AF5" w:rsidRDefault="001E790F" w:rsidP="00077961">
      <w:pPr>
        <w:pStyle w:val="AGTGuides"/>
      </w:pPr>
      <w:r>
        <w:t xml:space="preserve">Note to Specifier: Coordinated drawing designation with architect if utilizing multiple types in single project. </w:t>
      </w:r>
    </w:p>
    <w:p w14:paraId="567D6A91" w14:textId="0C4775DE" w:rsidR="0022114E" w:rsidRDefault="004C7361" w:rsidP="0071704C">
      <w:pPr>
        <w:pStyle w:val="AGTSectFormat2-Article"/>
      </w:pPr>
      <w:r>
        <w:t>Traditional electric fireplaces</w:t>
      </w:r>
    </w:p>
    <w:p w14:paraId="100C27A0" w14:textId="73BE2F46" w:rsidR="004C7361" w:rsidRDefault="001E790F" w:rsidP="00175414">
      <w:pPr>
        <w:pStyle w:val="AGTSectFormat3-Paragraph"/>
      </w:pPr>
      <w:r>
        <w:t xml:space="preserve">30-inch Built-in Traditional Electric Fireplaces. </w:t>
      </w:r>
      <w:r w:rsidRPr="00E32885">
        <w:rPr>
          <w:rStyle w:val="AGTGuidesChar"/>
          <w:rFonts w:eastAsiaTheme="minorHAnsi"/>
        </w:rPr>
        <w:t>&lt;Insert Drawing Designation&gt;</w:t>
      </w:r>
    </w:p>
    <w:p w14:paraId="622889F6" w14:textId="6A39FEAD" w:rsidR="001E790F" w:rsidRDefault="001E790F" w:rsidP="00A3528A">
      <w:pPr>
        <w:pStyle w:val="AGTSectFormat4-SubPara"/>
      </w:pPr>
      <w:r>
        <w:lastRenderedPageBreak/>
        <w:t xml:space="preserve">Basis of Design Product: SF-BI30-EB, </w:t>
      </w:r>
      <w:proofErr w:type="spellStart"/>
      <w:r>
        <w:t>SimpliFire</w:t>
      </w:r>
      <w:proofErr w:type="spellEnd"/>
      <w:r>
        <w:t xml:space="preserve"> Built-In, by Heat &amp; Glo. </w:t>
      </w:r>
    </w:p>
    <w:p w14:paraId="4DEC2BB5" w14:textId="39B780D3" w:rsidR="001E790F" w:rsidRDefault="001E790F" w:rsidP="00A3528A">
      <w:pPr>
        <w:pStyle w:val="AGTSectFormat4-SubPara"/>
      </w:pPr>
      <w:r>
        <w:t xml:space="preserve">Nominal Width: 30 inches. </w:t>
      </w:r>
    </w:p>
    <w:p w14:paraId="4BA53A7F" w14:textId="3E0BB169" w:rsidR="001E790F" w:rsidRDefault="001E790F" w:rsidP="00A3528A">
      <w:pPr>
        <w:pStyle w:val="AGTSectFormat4-SubPara"/>
      </w:pPr>
      <w:r>
        <w:t>Viewing Area: 28-1/2 by 22-3/4 inches.</w:t>
      </w:r>
    </w:p>
    <w:p w14:paraId="38852FC7" w14:textId="74F2CC0C" w:rsidR="001E790F" w:rsidRDefault="001E790F" w:rsidP="00175414">
      <w:pPr>
        <w:pStyle w:val="AGTSectFormat3-Paragraph"/>
      </w:pPr>
      <w:r>
        <w:t xml:space="preserve">36-inch Built-in Traditional Electric Fireplaces. </w:t>
      </w:r>
      <w:r w:rsidRPr="00E32885">
        <w:rPr>
          <w:rStyle w:val="AGTGuidesChar"/>
          <w:rFonts w:eastAsiaTheme="minorHAnsi"/>
        </w:rPr>
        <w:t>&lt;Insert Drawing Designation&gt;</w:t>
      </w:r>
    </w:p>
    <w:p w14:paraId="218AEB1D" w14:textId="37D5DCF9" w:rsidR="001E790F" w:rsidRDefault="001E790F" w:rsidP="00A3528A">
      <w:pPr>
        <w:pStyle w:val="AGTSectFormat4-SubPara"/>
      </w:pPr>
      <w:r>
        <w:t xml:space="preserve">Basis of Design Product: SF-BI36-EB, </w:t>
      </w:r>
      <w:proofErr w:type="spellStart"/>
      <w:r>
        <w:t>SimpliFire</w:t>
      </w:r>
      <w:proofErr w:type="spellEnd"/>
      <w:r>
        <w:t xml:space="preserve"> Built-In, by Heat &amp; Glo. </w:t>
      </w:r>
    </w:p>
    <w:p w14:paraId="228AFF4C" w14:textId="4757798A" w:rsidR="00E32885" w:rsidRDefault="00E32885" w:rsidP="00A3528A">
      <w:pPr>
        <w:pStyle w:val="AGTSectFormat4-SubPara"/>
      </w:pPr>
      <w:r>
        <w:t xml:space="preserve">Nominal Width: 36 inches. </w:t>
      </w:r>
    </w:p>
    <w:p w14:paraId="01DE85D1" w14:textId="725213AC" w:rsidR="00E32885" w:rsidRDefault="00E32885" w:rsidP="00A3528A">
      <w:pPr>
        <w:pStyle w:val="AGTSectFormat4-SubPara"/>
      </w:pPr>
      <w:r>
        <w:t xml:space="preserve">Viewing Area: 34-1/4 by 27-1/4 inches </w:t>
      </w:r>
    </w:p>
    <w:p w14:paraId="1C4D4D2E" w14:textId="68AA57AC" w:rsidR="00F16AF7" w:rsidRDefault="00F16AF7" w:rsidP="00175414">
      <w:pPr>
        <w:pStyle w:val="AGTSectFormat3-Paragraph"/>
      </w:pPr>
      <w:r w:rsidRPr="003A760D">
        <w:t>Design Characteristics:</w:t>
      </w:r>
    </w:p>
    <w:p w14:paraId="0D3F4C4D" w14:textId="77777777" w:rsidR="00E90492" w:rsidRDefault="00E90492" w:rsidP="00A3528A">
      <w:pPr>
        <w:pStyle w:val="AGTSectFormat4-SubPara"/>
      </w:pPr>
      <w:r>
        <w:t>Remote: Multi-Function Remote</w:t>
      </w:r>
    </w:p>
    <w:p w14:paraId="505EE237" w14:textId="705248E6" w:rsidR="00E90492" w:rsidRPr="00706B03" w:rsidRDefault="00E90492" w:rsidP="00077961">
      <w:pPr>
        <w:pStyle w:val="AGTGuides"/>
      </w:pPr>
      <w:r w:rsidRPr="00706B03">
        <w:t xml:space="preserve">[Specifier Notes] – Retain one of the following </w:t>
      </w:r>
      <w:r>
        <w:t xml:space="preserve">two </w:t>
      </w:r>
      <w:r w:rsidR="00C55837">
        <w:t xml:space="preserve">Heating Capacity </w:t>
      </w:r>
      <w:r w:rsidRPr="00706B03">
        <w:t>subparagraphs</w:t>
      </w:r>
      <w:r>
        <w:t>.</w:t>
      </w:r>
    </w:p>
    <w:p w14:paraId="63193351" w14:textId="77777777" w:rsidR="00E90492" w:rsidRPr="00EE5FD7" w:rsidRDefault="00E90492" w:rsidP="00A3528A">
      <w:pPr>
        <w:pStyle w:val="AGTSectFormat4-SubPara"/>
        <w:numPr>
          <w:ilvl w:val="3"/>
          <w:numId w:val="44"/>
        </w:numPr>
      </w:pPr>
      <w:r>
        <w:t xml:space="preserve">Heating </w:t>
      </w:r>
      <w:r w:rsidRPr="00EE5FD7">
        <w:t>Capacity: Up to 5,000 BTU/hr.</w:t>
      </w:r>
    </w:p>
    <w:p w14:paraId="58D29460" w14:textId="77777777" w:rsidR="00E90492" w:rsidRPr="00EE5FD7" w:rsidRDefault="00E90492" w:rsidP="00A3528A">
      <w:pPr>
        <w:pStyle w:val="AGTSectFormat4-SubPara"/>
      </w:pPr>
      <w:r w:rsidRPr="00EE5FD7">
        <w:t>Heating Capacity: Up to 10,000 BTU/hr.</w:t>
      </w:r>
    </w:p>
    <w:p w14:paraId="2192FA92" w14:textId="77777777" w:rsidR="00E90492" w:rsidRPr="00706B03" w:rsidRDefault="00E90492" w:rsidP="00077961">
      <w:pPr>
        <w:pStyle w:val="AGTGuides"/>
      </w:pPr>
      <w:r w:rsidRPr="00706B03">
        <w:t xml:space="preserve">[Specifier Notes] – Retain one of the following </w:t>
      </w:r>
      <w:r>
        <w:t xml:space="preserve">two Connection Type </w:t>
      </w:r>
      <w:r w:rsidRPr="00706B03">
        <w:t>subparagraphs</w:t>
      </w:r>
      <w:r>
        <w:t>.</w:t>
      </w:r>
    </w:p>
    <w:p w14:paraId="1EA388C2" w14:textId="77777777" w:rsidR="00E90492" w:rsidRDefault="00E90492" w:rsidP="00A3528A">
      <w:pPr>
        <w:pStyle w:val="AGTSectFormat4-SubPara"/>
      </w:pPr>
      <w:r>
        <w:t xml:space="preserve">Connection Type: Hardwire. </w:t>
      </w:r>
    </w:p>
    <w:p w14:paraId="69F23DF2" w14:textId="237A3258" w:rsidR="00E90492" w:rsidRDefault="00E90492" w:rsidP="00A3528A">
      <w:pPr>
        <w:pStyle w:val="AGTSectFormat4-SubPara"/>
      </w:pPr>
      <w:r>
        <w:t xml:space="preserve">Connection Type: Standard Wall Plug. </w:t>
      </w:r>
    </w:p>
    <w:p w14:paraId="14A2348A" w14:textId="77CD98A0" w:rsidR="00E90492" w:rsidRPr="003A760D" w:rsidRDefault="00E90492" w:rsidP="00A3528A">
      <w:pPr>
        <w:pStyle w:val="AGTSectFormat4-SubPara"/>
      </w:pPr>
      <w:r>
        <w:t>Mounting type: Floor level, flush installation.</w:t>
      </w:r>
    </w:p>
    <w:p w14:paraId="5C96AB1C" w14:textId="512353D4" w:rsidR="00F16AF7" w:rsidRPr="009E379D" w:rsidRDefault="009E0382" w:rsidP="00A3528A">
      <w:pPr>
        <w:pStyle w:val="AGTSectFormat4-SubPara"/>
      </w:pPr>
      <w:r>
        <w:t>Refractory</w:t>
      </w:r>
      <w:r w:rsidR="00F16AF7" w:rsidRPr="009E379D">
        <w:t xml:space="preserve">: Standard traditional </w:t>
      </w:r>
      <w:r w:rsidR="005279DB" w:rsidRPr="009E379D">
        <w:t>masonry</w:t>
      </w:r>
      <w:r w:rsidR="00F16AF7" w:rsidRPr="009E379D">
        <w:t>.</w:t>
      </w:r>
    </w:p>
    <w:p w14:paraId="283F656E" w14:textId="23AF02CC" w:rsidR="003A760D" w:rsidRDefault="003A760D" w:rsidP="00A3528A">
      <w:pPr>
        <w:pStyle w:val="AGTSectFormat4-SubPara"/>
      </w:pPr>
      <w:r w:rsidRPr="009E379D">
        <w:t xml:space="preserve">Fire Front: </w:t>
      </w:r>
      <w:r>
        <w:t xml:space="preserve">Flush </w:t>
      </w:r>
      <w:r w:rsidR="00CA525F">
        <w:t>m</w:t>
      </w:r>
      <w:r>
        <w:t>ounted, m</w:t>
      </w:r>
      <w:r w:rsidRPr="009E379D">
        <w:t>etal framed front in black finish.</w:t>
      </w:r>
    </w:p>
    <w:p w14:paraId="2742BDEC" w14:textId="2D2C1952" w:rsidR="00657C03" w:rsidRPr="009E379D" w:rsidRDefault="00657C03" w:rsidP="00077961">
      <w:pPr>
        <w:pStyle w:val="AGTGuides"/>
      </w:pPr>
      <w:r w:rsidRPr="00706B03">
        <w:t xml:space="preserve">[Specifier Notes] – Retain the following </w:t>
      </w:r>
      <w:r>
        <w:t xml:space="preserve">two </w:t>
      </w:r>
      <w:r w:rsidR="007F6945">
        <w:t xml:space="preserve">Decorative </w:t>
      </w:r>
      <w:r>
        <w:t xml:space="preserve">Front </w:t>
      </w:r>
      <w:r w:rsidRPr="00706B03">
        <w:t>subparagraph</w:t>
      </w:r>
      <w:r>
        <w:t xml:space="preserve"> according to project requirements.</w:t>
      </w:r>
    </w:p>
    <w:p w14:paraId="1B2F435D" w14:textId="73E994CB" w:rsidR="00F16AF7" w:rsidRPr="009E379D" w:rsidRDefault="007F6945" w:rsidP="00A3528A">
      <w:pPr>
        <w:pStyle w:val="SDSectFormat5-SubSub"/>
      </w:pPr>
      <w:r>
        <w:t xml:space="preserve">Decorative </w:t>
      </w:r>
      <w:r w:rsidR="00F16AF7" w:rsidRPr="009E379D">
        <w:t xml:space="preserve">Front: </w:t>
      </w:r>
      <w:r w:rsidR="003A760D">
        <w:t>Wide m</w:t>
      </w:r>
      <w:r w:rsidR="00130EBE" w:rsidRPr="009E379D">
        <w:t xml:space="preserve">etal framed </w:t>
      </w:r>
      <w:r w:rsidR="003A760D">
        <w:t xml:space="preserve">trim kit </w:t>
      </w:r>
      <w:r w:rsidR="00130EBE" w:rsidRPr="009E379D">
        <w:t>in black finish</w:t>
      </w:r>
      <w:r w:rsidR="00F16AF7" w:rsidRPr="009E379D">
        <w:t>.</w:t>
      </w:r>
    </w:p>
    <w:p w14:paraId="263FF7B2" w14:textId="2B97BFDB" w:rsidR="00F16AF7" w:rsidRPr="003A760D" w:rsidRDefault="00F16AF7" w:rsidP="00A3528A">
      <w:pPr>
        <w:pStyle w:val="AGTSectFormat4-SubPara"/>
      </w:pPr>
      <w:r w:rsidRPr="003A760D">
        <w:t xml:space="preserve">Log Set: </w:t>
      </w:r>
      <w:r w:rsidR="003A760D" w:rsidRPr="003A760D">
        <w:t>P</w:t>
      </w:r>
      <w:r w:rsidRPr="003A760D">
        <w:t>ainted ceramic logs.</w:t>
      </w:r>
    </w:p>
    <w:p w14:paraId="7ED51CA6" w14:textId="48056002" w:rsidR="00657C03" w:rsidRPr="003A760D" w:rsidRDefault="003A760D" w:rsidP="00A3528A">
      <w:pPr>
        <w:pStyle w:val="AGTSectFormat4-SubPara"/>
      </w:pPr>
      <w:r w:rsidRPr="003A760D">
        <w:t>L</w:t>
      </w:r>
      <w:r w:rsidR="00F16AF7" w:rsidRPr="003A760D">
        <w:t xml:space="preserve">ighting: </w:t>
      </w:r>
      <w:r w:rsidRPr="003A760D">
        <w:t xml:space="preserve">Adjustable </w:t>
      </w:r>
      <w:r w:rsidR="00F16AF7" w:rsidRPr="003A760D">
        <w:t xml:space="preserve">LED Illuminated </w:t>
      </w:r>
      <w:r w:rsidRPr="003A760D">
        <w:t xml:space="preserve">flames and </w:t>
      </w:r>
      <w:r w:rsidR="00F16AF7" w:rsidRPr="003A760D">
        <w:t>embers</w:t>
      </w:r>
      <w:r w:rsidRPr="003A760D">
        <w:t>.</w:t>
      </w:r>
    </w:p>
    <w:p w14:paraId="01706CAD" w14:textId="1AA2EA11" w:rsidR="00E32885" w:rsidRDefault="00600C40" w:rsidP="0071704C">
      <w:pPr>
        <w:pStyle w:val="AGTSectFormat2-Article"/>
      </w:pPr>
      <w:r>
        <w:t xml:space="preserve">Multi-sided </w:t>
      </w:r>
      <w:r w:rsidR="00E32885">
        <w:t xml:space="preserve">Linear Electric Fireplaces </w:t>
      </w:r>
    </w:p>
    <w:p w14:paraId="1B471F45" w14:textId="77777777" w:rsidR="00600C40" w:rsidRDefault="00600C40" w:rsidP="00175414">
      <w:pPr>
        <w:pStyle w:val="AGTSectFormat3-Paragraph"/>
      </w:pPr>
      <w:r>
        <w:t xml:space="preserve">43-inch Built-in Linear Electric Fireplace. </w:t>
      </w:r>
      <w:r w:rsidRPr="006E2315">
        <w:rPr>
          <w:rStyle w:val="AGTGuidesChar"/>
          <w:rFonts w:eastAsiaTheme="minorHAnsi"/>
        </w:rPr>
        <w:t>&lt;Insert Drawing Designation&gt;</w:t>
      </w:r>
    </w:p>
    <w:p w14:paraId="1287642C" w14:textId="77777777" w:rsidR="00600C40" w:rsidRDefault="00600C40" w:rsidP="00A3528A">
      <w:pPr>
        <w:pStyle w:val="AGTSectFormat4-SubPara"/>
      </w:pPr>
      <w:r>
        <w:t xml:space="preserve">Basis of Design Product: SF-SCT43-BK, Scion Trinity Electric Fireplace, by Heat &amp; Glo. </w:t>
      </w:r>
    </w:p>
    <w:p w14:paraId="6F1AB81C" w14:textId="77777777" w:rsidR="00600C40" w:rsidRDefault="00600C40" w:rsidP="00A3528A">
      <w:pPr>
        <w:pStyle w:val="AGTSectFormat4-SubPara"/>
      </w:pPr>
      <w:r>
        <w:t xml:space="preserve">Nominal Width: 43 inches. </w:t>
      </w:r>
    </w:p>
    <w:p w14:paraId="6F15F8FD" w14:textId="77777777" w:rsidR="00600C40" w:rsidRDefault="00600C40" w:rsidP="00A3528A">
      <w:pPr>
        <w:pStyle w:val="AGTSectFormat4-SubPara"/>
      </w:pPr>
      <w:r>
        <w:t>Viewing Area: 42-1/2 by 14-3/4 inches.</w:t>
      </w:r>
    </w:p>
    <w:p w14:paraId="499865CE" w14:textId="77777777" w:rsidR="00600C40" w:rsidRDefault="00600C40" w:rsidP="00175414">
      <w:pPr>
        <w:pStyle w:val="AGTSectFormat3-Paragraph"/>
      </w:pPr>
      <w:r>
        <w:t xml:space="preserve">55-inch Built-in Linear Electric Fireplace. </w:t>
      </w:r>
      <w:r w:rsidRPr="006E2315">
        <w:rPr>
          <w:rStyle w:val="AGTGuidesChar"/>
          <w:rFonts w:eastAsiaTheme="minorHAnsi"/>
        </w:rPr>
        <w:t>&lt;Insert Drawing Designation&gt;</w:t>
      </w:r>
    </w:p>
    <w:p w14:paraId="76866194" w14:textId="77777777" w:rsidR="00600C40" w:rsidRDefault="00600C40" w:rsidP="00A3528A">
      <w:pPr>
        <w:pStyle w:val="AGTSectFormat4-SubPara"/>
      </w:pPr>
      <w:r>
        <w:t xml:space="preserve">Basis of Design Product: SF-SCT55-BK, Scion Trinity Electric Fireplace, by Heat &amp; Glo. </w:t>
      </w:r>
    </w:p>
    <w:p w14:paraId="1C5A717D" w14:textId="77777777" w:rsidR="00600C40" w:rsidRDefault="00600C40" w:rsidP="00A3528A">
      <w:pPr>
        <w:pStyle w:val="AGTSectFormat4-SubPara"/>
      </w:pPr>
      <w:r>
        <w:t xml:space="preserve">Nominal Width: 43 inches. </w:t>
      </w:r>
    </w:p>
    <w:p w14:paraId="54C092AA" w14:textId="21EA1D55" w:rsidR="00600C40" w:rsidRDefault="00600C40" w:rsidP="00A3528A">
      <w:pPr>
        <w:pStyle w:val="AGTSectFormat4-SubPara"/>
      </w:pPr>
      <w:r>
        <w:t>Viewing Area: 42-1/2 by 14-3/4 inches.</w:t>
      </w:r>
    </w:p>
    <w:p w14:paraId="2D7404AC" w14:textId="26193323" w:rsidR="00E90492" w:rsidRDefault="00E90492" w:rsidP="00175414">
      <w:pPr>
        <w:pStyle w:val="AGTSectFormat3-Paragraph"/>
      </w:pPr>
      <w:r>
        <w:t xml:space="preserve">Design </w:t>
      </w:r>
      <w:r w:rsidR="00B13174">
        <w:t>C</w:t>
      </w:r>
      <w:r>
        <w:t>haracteristics</w:t>
      </w:r>
      <w:r w:rsidR="00B13174">
        <w:t>:</w:t>
      </w:r>
    </w:p>
    <w:p w14:paraId="7AC75DD1" w14:textId="77777777" w:rsidR="00600C40" w:rsidRDefault="00600C40" w:rsidP="00A3528A">
      <w:pPr>
        <w:pStyle w:val="AGTSectFormat4-SubPara"/>
      </w:pPr>
      <w:r>
        <w:t>Heating Capacity:</w:t>
      </w:r>
      <w:r w:rsidRPr="00EE718E">
        <w:t xml:space="preserve"> </w:t>
      </w:r>
      <w:r>
        <w:t>Up to 5,000 BTU/hr.</w:t>
      </w:r>
    </w:p>
    <w:p w14:paraId="59484F89" w14:textId="77777777" w:rsidR="00C55837" w:rsidRPr="00706B03" w:rsidRDefault="00C55837" w:rsidP="00077961">
      <w:pPr>
        <w:pStyle w:val="AGTGuides"/>
      </w:pPr>
      <w:r w:rsidRPr="00706B03">
        <w:t xml:space="preserve">[Specifier Notes] – Retain one of the following </w:t>
      </w:r>
      <w:r>
        <w:t xml:space="preserve">two Connection Type </w:t>
      </w:r>
      <w:r w:rsidRPr="00706B03">
        <w:t>subparagraphs</w:t>
      </w:r>
      <w:r>
        <w:t>.</w:t>
      </w:r>
    </w:p>
    <w:p w14:paraId="4D6727DE" w14:textId="77777777" w:rsidR="00600C40" w:rsidRDefault="00600C40" w:rsidP="00A3528A">
      <w:pPr>
        <w:pStyle w:val="AGTSectFormat4-SubPara"/>
      </w:pPr>
      <w:r>
        <w:t xml:space="preserve">Connection Type: Hardwire. </w:t>
      </w:r>
    </w:p>
    <w:p w14:paraId="09713CC1" w14:textId="77777777" w:rsidR="00600C40" w:rsidRDefault="00600C40" w:rsidP="00A3528A">
      <w:pPr>
        <w:pStyle w:val="AGTSectFormat4-SubPara"/>
      </w:pPr>
      <w:r>
        <w:lastRenderedPageBreak/>
        <w:t xml:space="preserve">Connection Type: Standard wall plug. </w:t>
      </w:r>
    </w:p>
    <w:p w14:paraId="46202B03" w14:textId="40682025" w:rsidR="00C55837" w:rsidRPr="00706B03" w:rsidRDefault="00C55837" w:rsidP="00077961">
      <w:pPr>
        <w:pStyle w:val="AGTGuides"/>
      </w:pPr>
      <w:bookmarkStart w:id="0" w:name="_Hlk116563809"/>
      <w:r w:rsidRPr="00706B03">
        <w:t xml:space="preserve">[Specifier Notes] – Retain one of the following </w:t>
      </w:r>
      <w:r>
        <w:t xml:space="preserve">four Mounting Type </w:t>
      </w:r>
      <w:r w:rsidRPr="00706B03">
        <w:t>subparagraphs</w:t>
      </w:r>
      <w:r>
        <w:t>.</w:t>
      </w:r>
    </w:p>
    <w:bookmarkEnd w:id="0"/>
    <w:p w14:paraId="58346811" w14:textId="7E420005" w:rsidR="00600C40" w:rsidRDefault="00600C40" w:rsidP="00A3528A">
      <w:pPr>
        <w:pStyle w:val="AGTSectFormat4-SubPara"/>
      </w:pPr>
      <w:r>
        <w:t xml:space="preserve">Mounting </w:t>
      </w:r>
      <w:r w:rsidR="00C55837">
        <w:t>T</w:t>
      </w:r>
      <w:r>
        <w:t>ype: 3-Sided Built-in.</w:t>
      </w:r>
    </w:p>
    <w:p w14:paraId="6D89379A" w14:textId="57697A06" w:rsidR="00600C40" w:rsidRDefault="00600C40" w:rsidP="00A3528A">
      <w:pPr>
        <w:pStyle w:val="AGTSectFormat4-SubPara"/>
      </w:pPr>
      <w:r>
        <w:t xml:space="preserve">Mounting </w:t>
      </w:r>
      <w:r w:rsidR="00C55837">
        <w:t>T</w:t>
      </w:r>
      <w:r>
        <w:t>ype: 2-sided Built-in.</w:t>
      </w:r>
    </w:p>
    <w:p w14:paraId="44271092" w14:textId="03FE527F" w:rsidR="00600C40" w:rsidRDefault="00600C40" w:rsidP="00A3528A">
      <w:pPr>
        <w:pStyle w:val="AGTSectFormat4-SubPara"/>
      </w:pPr>
      <w:r>
        <w:t xml:space="preserve">Mounting </w:t>
      </w:r>
      <w:r w:rsidR="00C55837">
        <w:t>T</w:t>
      </w:r>
      <w:r>
        <w:t>ype: Single sided Built-in.</w:t>
      </w:r>
    </w:p>
    <w:p w14:paraId="29B3942C" w14:textId="501C390D" w:rsidR="00600C40" w:rsidRDefault="00600C40" w:rsidP="00A3528A">
      <w:pPr>
        <w:pStyle w:val="AGTSectFormat4-SubPara"/>
      </w:pPr>
      <w:r>
        <w:t xml:space="preserve">Mounting </w:t>
      </w:r>
      <w:r w:rsidR="00C55837">
        <w:t>T</w:t>
      </w:r>
      <w:r>
        <w:t>ype: Wall Mount Installation.</w:t>
      </w:r>
    </w:p>
    <w:p w14:paraId="68B71890" w14:textId="511C25BF" w:rsidR="00BC0AF8" w:rsidRPr="009E379D" w:rsidRDefault="009E0382" w:rsidP="00A3528A">
      <w:pPr>
        <w:pStyle w:val="AGTSectFormat4-SubPara"/>
      </w:pPr>
      <w:r>
        <w:t>Refractory</w:t>
      </w:r>
      <w:r w:rsidR="00BC0AF8" w:rsidRPr="009E379D">
        <w:t xml:space="preserve">: </w:t>
      </w:r>
      <w:r w:rsidR="00AF3344">
        <w:t>Black metal</w:t>
      </w:r>
      <w:r w:rsidR="00BC0AF8" w:rsidRPr="009E379D">
        <w:t>.</w:t>
      </w:r>
    </w:p>
    <w:p w14:paraId="53364313" w14:textId="42210AE9" w:rsidR="00BC0AF8" w:rsidRDefault="00BC0AF8" w:rsidP="00A3528A">
      <w:pPr>
        <w:pStyle w:val="AGTSectFormat4-SubPara"/>
      </w:pPr>
      <w:r w:rsidRPr="009E379D">
        <w:t xml:space="preserve">Fire Front: </w:t>
      </w:r>
      <w:r>
        <w:t>Flush Mounted, m</w:t>
      </w:r>
      <w:r w:rsidRPr="009E379D">
        <w:t xml:space="preserve">etal front </w:t>
      </w:r>
      <w:r w:rsidR="00AF3344">
        <w:t>with glass fire screen and concealed heat vents</w:t>
      </w:r>
      <w:r w:rsidRPr="009E379D">
        <w:t>.</w:t>
      </w:r>
    </w:p>
    <w:p w14:paraId="08AC6D3B" w14:textId="36ED49C9" w:rsidR="000257A6" w:rsidRDefault="000257A6" w:rsidP="00077961">
      <w:pPr>
        <w:pStyle w:val="AGTGuides"/>
      </w:pPr>
      <w:r w:rsidRPr="00706B03">
        <w:t xml:space="preserve">[Specifier Notes] – Retain the following </w:t>
      </w:r>
      <w:r>
        <w:t xml:space="preserve">optional Mantle </w:t>
      </w:r>
      <w:r w:rsidRPr="00706B03">
        <w:t>subparagraph</w:t>
      </w:r>
      <w:r>
        <w:t xml:space="preserve"> according to project requirements.</w:t>
      </w:r>
    </w:p>
    <w:p w14:paraId="4723553E" w14:textId="649C341E" w:rsidR="000257A6" w:rsidRDefault="000257A6" w:rsidP="00A3528A">
      <w:pPr>
        <w:pStyle w:val="AGTSectFormat4-SubPara"/>
      </w:pPr>
      <w:r>
        <w:t>Mantle: Floating mantle kit.</w:t>
      </w:r>
    </w:p>
    <w:p w14:paraId="0EFE72A1" w14:textId="39FAE7A4" w:rsidR="00CA525F" w:rsidRPr="00706B03" w:rsidRDefault="00CA525F" w:rsidP="00077961">
      <w:pPr>
        <w:pStyle w:val="AGTGuides"/>
      </w:pPr>
      <w:bookmarkStart w:id="1" w:name="_Hlk116643210"/>
      <w:r w:rsidRPr="00706B03">
        <w:t xml:space="preserve">[Specifier Notes] – Retain one of the following </w:t>
      </w:r>
      <w:r>
        <w:t xml:space="preserve">three Log Set </w:t>
      </w:r>
      <w:r w:rsidRPr="00706B03">
        <w:t>subparagraphs</w:t>
      </w:r>
      <w:r>
        <w:t>.</w:t>
      </w:r>
      <w:bookmarkEnd w:id="1"/>
    </w:p>
    <w:p w14:paraId="034060A2" w14:textId="4A39F764" w:rsidR="00BC0AF8" w:rsidRPr="003A760D" w:rsidRDefault="00BC0AF8" w:rsidP="00A3528A">
      <w:pPr>
        <w:pStyle w:val="AGTSectFormat4-SubPara"/>
      </w:pPr>
      <w:r w:rsidRPr="003A760D">
        <w:t xml:space="preserve">Log Set: </w:t>
      </w:r>
      <w:r w:rsidR="00CA525F">
        <w:t>Driftwood</w:t>
      </w:r>
      <w:r w:rsidRPr="003A760D">
        <w:t xml:space="preserve"> logs.</w:t>
      </w:r>
    </w:p>
    <w:p w14:paraId="3F648473" w14:textId="7D845B30" w:rsidR="00CA525F" w:rsidRPr="003A760D" w:rsidRDefault="00CA525F" w:rsidP="00A3528A">
      <w:pPr>
        <w:pStyle w:val="AGTSectFormat4-SubPara"/>
      </w:pPr>
      <w:r w:rsidRPr="003A760D">
        <w:t xml:space="preserve">Log Set: </w:t>
      </w:r>
      <w:r>
        <w:t xml:space="preserve">Alpine timber </w:t>
      </w:r>
      <w:r w:rsidRPr="003A760D">
        <w:t>logs.</w:t>
      </w:r>
    </w:p>
    <w:p w14:paraId="17ED3B92" w14:textId="2AF13556" w:rsidR="00CA525F" w:rsidRPr="003A760D" w:rsidRDefault="00CA525F" w:rsidP="00A3528A">
      <w:pPr>
        <w:pStyle w:val="AGTSectFormat4-SubPara"/>
      </w:pPr>
      <w:r w:rsidRPr="003A760D">
        <w:t xml:space="preserve">Log Set: </w:t>
      </w:r>
      <w:r>
        <w:t xml:space="preserve">Natural birch </w:t>
      </w:r>
      <w:r w:rsidRPr="003A760D">
        <w:t>logs.</w:t>
      </w:r>
    </w:p>
    <w:p w14:paraId="57C7E1F8" w14:textId="3F1EBBA2" w:rsidR="00BC0AF8" w:rsidRDefault="00BC0AF8" w:rsidP="00A3528A">
      <w:pPr>
        <w:pStyle w:val="AGTSectFormat4-SubPara"/>
      </w:pPr>
      <w:r w:rsidRPr="003A760D">
        <w:t xml:space="preserve">Lighting: </w:t>
      </w:r>
      <w:r w:rsidR="00FC112E" w:rsidRPr="003A760D">
        <w:t>Lighting: Adjustable</w:t>
      </w:r>
      <w:r w:rsidR="00FC112E">
        <w:t>, multi-colored</w:t>
      </w:r>
      <w:r w:rsidR="00FC112E" w:rsidRPr="003A760D">
        <w:t xml:space="preserve"> LED Illuminated flames and ember</w:t>
      </w:r>
      <w:r w:rsidR="00FC112E">
        <w:t xml:space="preserve"> bed with additional accent lighting</w:t>
      </w:r>
      <w:r w:rsidRPr="003A760D">
        <w:t>.</w:t>
      </w:r>
    </w:p>
    <w:p w14:paraId="65C59A23" w14:textId="43959E07" w:rsidR="00BC0AF8" w:rsidRDefault="00CA525F" w:rsidP="00A3528A">
      <w:pPr>
        <w:pStyle w:val="AGTSectFormat4-SubPara"/>
      </w:pPr>
      <w:r>
        <w:t>Media</w:t>
      </w:r>
      <w:r w:rsidRPr="003A760D">
        <w:t xml:space="preserve">: </w:t>
      </w:r>
      <w:r>
        <w:t>Crystal glass</w:t>
      </w:r>
      <w:r w:rsidRPr="003A760D">
        <w:t>.</w:t>
      </w:r>
    </w:p>
    <w:p w14:paraId="03518926" w14:textId="62FA990C" w:rsidR="00600C40" w:rsidRDefault="00600C40" w:rsidP="0071704C">
      <w:pPr>
        <w:pStyle w:val="AGTSectFormat2-Article"/>
      </w:pPr>
      <w:r>
        <w:t xml:space="preserve">FLUSH Linear Electric Fireplaces </w:t>
      </w:r>
    </w:p>
    <w:p w14:paraId="5995BE69" w14:textId="1B919A08" w:rsidR="00E32885" w:rsidRDefault="00E32885" w:rsidP="00175414">
      <w:pPr>
        <w:pStyle w:val="AGTSectFormat3-Paragraph"/>
      </w:pPr>
      <w:r>
        <w:t xml:space="preserve">43-inch Flush Linear Electric Fireplace. </w:t>
      </w:r>
      <w:r w:rsidRPr="006E2315">
        <w:rPr>
          <w:rStyle w:val="AGTGuidesChar"/>
          <w:rFonts w:eastAsiaTheme="minorHAnsi"/>
        </w:rPr>
        <w:t>&lt;Insert Drawing Designation&gt;</w:t>
      </w:r>
    </w:p>
    <w:p w14:paraId="3BCEF3A8" w14:textId="108779BF" w:rsidR="00E32885" w:rsidRDefault="00E32885" w:rsidP="00A3528A">
      <w:pPr>
        <w:pStyle w:val="AGTSectFormat4-SubPara"/>
      </w:pPr>
      <w:r>
        <w:t xml:space="preserve">Basis of Design Product: SF-SC43-BK, Scion Electric Fireplace, by Heat &amp; Glo. </w:t>
      </w:r>
    </w:p>
    <w:p w14:paraId="38565F2A" w14:textId="23DBD4C8" w:rsidR="00E32885" w:rsidRDefault="00E32885" w:rsidP="00A3528A">
      <w:pPr>
        <w:pStyle w:val="AGTSectFormat4-SubPara"/>
      </w:pPr>
      <w:r>
        <w:t xml:space="preserve">Nominal Width: 43 inches. </w:t>
      </w:r>
    </w:p>
    <w:p w14:paraId="437EBB13" w14:textId="442EE315" w:rsidR="00E32885" w:rsidRDefault="00E32885" w:rsidP="00A3528A">
      <w:pPr>
        <w:pStyle w:val="AGTSectFormat4-SubPara"/>
      </w:pPr>
      <w:r>
        <w:t>Viewing Area: 41-1/2 by 15 inches.</w:t>
      </w:r>
    </w:p>
    <w:p w14:paraId="577D6EA0" w14:textId="5D858BE9" w:rsidR="00E32885" w:rsidRDefault="004A3BD5" w:rsidP="00175414">
      <w:pPr>
        <w:pStyle w:val="AGTSectFormat3-Paragraph"/>
      </w:pPr>
      <w:r>
        <w:t xml:space="preserve"> </w:t>
      </w:r>
      <w:r w:rsidR="00E32885">
        <w:t xml:space="preserve">55-inch Flush Linear Electric Fireplace. </w:t>
      </w:r>
      <w:r w:rsidR="00E32885" w:rsidRPr="006E2315">
        <w:rPr>
          <w:rStyle w:val="AGTGuidesChar"/>
          <w:rFonts w:eastAsiaTheme="minorHAnsi"/>
        </w:rPr>
        <w:t>&lt;Insert Drawing Designation&gt;</w:t>
      </w:r>
    </w:p>
    <w:p w14:paraId="0209CE77" w14:textId="6CB87146" w:rsidR="00E32885" w:rsidRDefault="00E32885" w:rsidP="00A3528A">
      <w:pPr>
        <w:pStyle w:val="AGTSectFormat4-SubPara"/>
      </w:pPr>
      <w:r>
        <w:t xml:space="preserve">Basis of Design Product: SF-SC55-BK, Scion Electric Fireplace, by Heat &amp; Glo. </w:t>
      </w:r>
    </w:p>
    <w:p w14:paraId="4D4252A4" w14:textId="494EA651" w:rsidR="00E32885" w:rsidRDefault="00E32885" w:rsidP="00A3528A">
      <w:pPr>
        <w:pStyle w:val="AGTSectFormat4-SubPara"/>
      </w:pPr>
      <w:r>
        <w:t xml:space="preserve">Nominal Width: 55 inches. </w:t>
      </w:r>
    </w:p>
    <w:p w14:paraId="04694C41" w14:textId="6BF456C5" w:rsidR="00E32885" w:rsidRDefault="00E32885" w:rsidP="00A3528A">
      <w:pPr>
        <w:pStyle w:val="AGTSectFormat4-SubPara"/>
      </w:pPr>
      <w:r>
        <w:t>Viewing Area: 53-1/4 by 15 inches.</w:t>
      </w:r>
    </w:p>
    <w:p w14:paraId="12B03C73" w14:textId="773AAB06" w:rsidR="00E32885" w:rsidRDefault="00E32885" w:rsidP="00175414">
      <w:pPr>
        <w:pStyle w:val="AGTSectFormat3-Paragraph"/>
      </w:pPr>
      <w:r>
        <w:t xml:space="preserve">78-inch Flush Linear Electric Fireplace. </w:t>
      </w:r>
      <w:r w:rsidRPr="006E2315">
        <w:rPr>
          <w:rStyle w:val="AGTGuidesChar"/>
          <w:rFonts w:eastAsiaTheme="minorHAnsi"/>
        </w:rPr>
        <w:t>&lt;Insert Drawing Designation&gt;</w:t>
      </w:r>
    </w:p>
    <w:p w14:paraId="0E0BBD81" w14:textId="7F511F7C" w:rsidR="00E32885" w:rsidRDefault="00E32885" w:rsidP="00A3528A">
      <w:pPr>
        <w:pStyle w:val="AGTSectFormat4-SubPara"/>
      </w:pPr>
      <w:r>
        <w:t xml:space="preserve">Basis of Design Product: SF-SC78-BK, Scion Electric Fireplace, by Heat &amp; Glo. </w:t>
      </w:r>
    </w:p>
    <w:p w14:paraId="7371BA67" w14:textId="2A50E24C" w:rsidR="00E32885" w:rsidRDefault="00E32885" w:rsidP="00A3528A">
      <w:pPr>
        <w:pStyle w:val="AGTSectFormat4-SubPara"/>
      </w:pPr>
      <w:r>
        <w:t xml:space="preserve">Nominal Width: 78 inches. </w:t>
      </w:r>
    </w:p>
    <w:p w14:paraId="6D08F8A0" w14:textId="08B0F638" w:rsidR="00E32885" w:rsidRDefault="00E32885" w:rsidP="00A3528A">
      <w:pPr>
        <w:pStyle w:val="AGTSectFormat4-SubPara"/>
      </w:pPr>
      <w:r>
        <w:t>Viewing Area: 76-7/8 by 15 inches.</w:t>
      </w:r>
    </w:p>
    <w:p w14:paraId="07E26BC8" w14:textId="3625A707" w:rsidR="004A3BD5" w:rsidRDefault="004A3BD5" w:rsidP="00175414">
      <w:pPr>
        <w:pStyle w:val="AGTSectFormat3-Paragraph"/>
      </w:pPr>
      <w:r>
        <w:t>Design characteristics.</w:t>
      </w:r>
    </w:p>
    <w:p w14:paraId="5E5A7D0E" w14:textId="3C2C3CD0" w:rsidR="009B6676" w:rsidRDefault="003C518B" w:rsidP="00A3528A">
      <w:pPr>
        <w:pStyle w:val="AGTSectFormat4-SubPara"/>
      </w:pPr>
      <w:r>
        <w:t>Heating Capacity</w:t>
      </w:r>
      <w:r w:rsidR="008D1F92">
        <w:t>:</w:t>
      </w:r>
      <w:r w:rsidR="009B6676">
        <w:t xml:space="preserve"> Up to 5,000 BTU/hr. </w:t>
      </w:r>
    </w:p>
    <w:p w14:paraId="79B68236" w14:textId="77777777" w:rsidR="00C2323F" w:rsidRDefault="00C2323F" w:rsidP="00A3528A">
      <w:pPr>
        <w:pStyle w:val="AGTSectFormat4-SubPara"/>
      </w:pPr>
      <w:r>
        <w:t xml:space="preserve">Connection Type: Hardwire. </w:t>
      </w:r>
    </w:p>
    <w:p w14:paraId="0C371208" w14:textId="719065F3" w:rsidR="00E32885" w:rsidRDefault="00E32885" w:rsidP="00A3528A">
      <w:pPr>
        <w:pStyle w:val="AGTSectFormat4-SubPara"/>
      </w:pPr>
      <w:r>
        <w:t xml:space="preserve">Mounting type: Flush installation. </w:t>
      </w:r>
    </w:p>
    <w:p w14:paraId="6EC271D4" w14:textId="32474797" w:rsidR="00CA525F" w:rsidRPr="009E379D" w:rsidRDefault="009E0382" w:rsidP="00A3528A">
      <w:pPr>
        <w:pStyle w:val="AGTSectFormat4-SubPara"/>
      </w:pPr>
      <w:r>
        <w:t>Refractory</w:t>
      </w:r>
      <w:r w:rsidR="00CA525F" w:rsidRPr="009E379D">
        <w:t xml:space="preserve">: </w:t>
      </w:r>
      <w:r w:rsidR="00CA525F">
        <w:t>Black metal</w:t>
      </w:r>
      <w:r w:rsidR="00CA525F" w:rsidRPr="009E379D">
        <w:t>.</w:t>
      </w:r>
    </w:p>
    <w:p w14:paraId="3495C867" w14:textId="77777777" w:rsidR="00CA525F" w:rsidRDefault="00CA525F" w:rsidP="00A3528A">
      <w:pPr>
        <w:pStyle w:val="AGTSectFormat4-SubPara"/>
      </w:pPr>
      <w:r w:rsidRPr="009E379D">
        <w:t xml:space="preserve">Fire Front: </w:t>
      </w:r>
      <w:r>
        <w:t>Flush Mounted, m</w:t>
      </w:r>
      <w:r w:rsidRPr="009E379D">
        <w:t xml:space="preserve">etal front </w:t>
      </w:r>
      <w:r>
        <w:t>with glass fire screen and concealed heat vents</w:t>
      </w:r>
      <w:r w:rsidRPr="009E379D">
        <w:t>.</w:t>
      </w:r>
    </w:p>
    <w:p w14:paraId="7135F0F4" w14:textId="77777777" w:rsidR="00CA525F" w:rsidRPr="00706B03" w:rsidRDefault="00CA525F" w:rsidP="00077961">
      <w:pPr>
        <w:pStyle w:val="AGTGuides"/>
      </w:pPr>
      <w:r w:rsidRPr="00706B03">
        <w:lastRenderedPageBreak/>
        <w:t xml:space="preserve">[Specifier Notes] – Retain one of the following </w:t>
      </w:r>
      <w:r>
        <w:t xml:space="preserve">three Log Set </w:t>
      </w:r>
      <w:r w:rsidRPr="00706B03">
        <w:t>subparagraphs</w:t>
      </w:r>
      <w:r>
        <w:t>.</w:t>
      </w:r>
    </w:p>
    <w:p w14:paraId="3D69C32B" w14:textId="77777777" w:rsidR="00CA525F" w:rsidRPr="003A760D" w:rsidRDefault="00CA525F" w:rsidP="00A3528A">
      <w:pPr>
        <w:pStyle w:val="AGTSectFormat4-SubPara"/>
      </w:pPr>
      <w:r w:rsidRPr="003A760D">
        <w:t xml:space="preserve">Log Set: </w:t>
      </w:r>
      <w:r>
        <w:t>Driftwood</w:t>
      </w:r>
      <w:r w:rsidRPr="003A760D">
        <w:t xml:space="preserve"> logs.</w:t>
      </w:r>
    </w:p>
    <w:p w14:paraId="1D710C49" w14:textId="77777777" w:rsidR="00CA525F" w:rsidRPr="003A760D" w:rsidRDefault="00CA525F" w:rsidP="00A3528A">
      <w:pPr>
        <w:pStyle w:val="AGTSectFormat4-SubPara"/>
      </w:pPr>
      <w:r w:rsidRPr="003A760D">
        <w:t xml:space="preserve">Log Set: </w:t>
      </w:r>
      <w:r>
        <w:t xml:space="preserve">Alpine timber </w:t>
      </w:r>
      <w:r w:rsidRPr="003A760D">
        <w:t>logs.</w:t>
      </w:r>
    </w:p>
    <w:p w14:paraId="14F100D3" w14:textId="77777777" w:rsidR="00CA525F" w:rsidRPr="003A760D" w:rsidRDefault="00CA525F" w:rsidP="00A3528A">
      <w:pPr>
        <w:pStyle w:val="AGTSectFormat4-SubPara"/>
      </w:pPr>
      <w:r w:rsidRPr="003A760D">
        <w:t xml:space="preserve">Log Set: </w:t>
      </w:r>
      <w:r>
        <w:t xml:space="preserve">Natural birch </w:t>
      </w:r>
      <w:r w:rsidRPr="003A760D">
        <w:t>logs.</w:t>
      </w:r>
    </w:p>
    <w:p w14:paraId="7CB949E2" w14:textId="29CA0E0B" w:rsidR="00CA525F" w:rsidRDefault="00CA525F" w:rsidP="00A3528A">
      <w:pPr>
        <w:pStyle w:val="AGTSectFormat4-SubPara"/>
      </w:pPr>
      <w:r w:rsidRPr="003A760D">
        <w:t>Lighting: Adjustable</w:t>
      </w:r>
      <w:r w:rsidR="00FC112E">
        <w:t>, multi-colored</w:t>
      </w:r>
      <w:r w:rsidRPr="003A760D">
        <w:t xml:space="preserve"> LED Illuminated flames and ember</w:t>
      </w:r>
      <w:r>
        <w:t xml:space="preserve"> bed</w:t>
      </w:r>
      <w:r w:rsidR="00FC112E">
        <w:t xml:space="preserve"> with additional accent lighting</w:t>
      </w:r>
      <w:r w:rsidRPr="003A760D">
        <w:t>.</w:t>
      </w:r>
    </w:p>
    <w:p w14:paraId="4BA4078C" w14:textId="64E0A2F0" w:rsidR="00CA525F" w:rsidRDefault="00CA525F" w:rsidP="00A3528A">
      <w:pPr>
        <w:pStyle w:val="AGTSectFormat4-SubPara"/>
      </w:pPr>
      <w:r>
        <w:t>Media</w:t>
      </w:r>
      <w:r w:rsidRPr="003A760D">
        <w:t xml:space="preserve">: </w:t>
      </w:r>
      <w:r>
        <w:t>Crystal glass</w:t>
      </w:r>
      <w:r w:rsidRPr="003A760D">
        <w:t>.</w:t>
      </w:r>
    </w:p>
    <w:p w14:paraId="01902DDA" w14:textId="126ECBFD" w:rsidR="00600C40" w:rsidRDefault="00600C40" w:rsidP="0071704C">
      <w:pPr>
        <w:pStyle w:val="AGTSectFormat2-Article"/>
      </w:pPr>
      <w:r>
        <w:t xml:space="preserve">recessed Linear Electric Fireplaces </w:t>
      </w:r>
    </w:p>
    <w:p w14:paraId="2E5F9485" w14:textId="225BCA91" w:rsidR="00E32885" w:rsidRDefault="006E2315" w:rsidP="00175414">
      <w:pPr>
        <w:pStyle w:val="AGTSectFormat3-Paragraph"/>
      </w:pPr>
      <w:r>
        <w:t xml:space="preserve">50-inch </w:t>
      </w:r>
      <w:r w:rsidR="000941CE">
        <w:t>Wall Mount</w:t>
      </w:r>
      <w:r>
        <w:t xml:space="preserve"> Linear Electric Fireplace. </w:t>
      </w:r>
      <w:r w:rsidRPr="000941CE">
        <w:rPr>
          <w:rStyle w:val="AGTGuidesChar"/>
          <w:rFonts w:eastAsiaTheme="minorHAnsi"/>
        </w:rPr>
        <w:t>&lt;Insert Drawing Designation&gt;</w:t>
      </w:r>
    </w:p>
    <w:p w14:paraId="0B76F014" w14:textId="0EAFB4BC" w:rsidR="006E2315" w:rsidRDefault="006E2315" w:rsidP="00A3528A">
      <w:pPr>
        <w:pStyle w:val="AGTSectFormat4-SubPara"/>
      </w:pPr>
      <w:r>
        <w:t xml:space="preserve">Basis of Design Product: </w:t>
      </w:r>
      <w:r w:rsidRPr="006E2315">
        <w:t>SF-ALLP50-BK</w:t>
      </w:r>
      <w:r>
        <w:t xml:space="preserve">, Allusion Platinum Electric Fireplace, by Heat &amp; Glo. </w:t>
      </w:r>
    </w:p>
    <w:p w14:paraId="05B54FEA" w14:textId="3DB1BDE7" w:rsidR="006E2315" w:rsidRDefault="006E2315" w:rsidP="00A3528A">
      <w:pPr>
        <w:pStyle w:val="AGTSectFormat4-SubPara"/>
      </w:pPr>
      <w:r>
        <w:t xml:space="preserve">Nominal Width: 50 inches. </w:t>
      </w:r>
    </w:p>
    <w:p w14:paraId="66CF1F1B" w14:textId="4DEE00A7" w:rsidR="006E2315" w:rsidRDefault="006E2315" w:rsidP="00A3528A">
      <w:pPr>
        <w:pStyle w:val="AGTSectFormat4-SubPara"/>
      </w:pPr>
      <w:r>
        <w:t xml:space="preserve">Viewing Area: 48 by 15 inches. </w:t>
      </w:r>
    </w:p>
    <w:p w14:paraId="73878B96" w14:textId="581B5A5E" w:rsidR="000941CE" w:rsidRDefault="000941CE" w:rsidP="00175414">
      <w:pPr>
        <w:pStyle w:val="AGTSectFormat3-Paragraph"/>
      </w:pPr>
      <w:r>
        <w:t xml:space="preserve">60-inch Wall Mount Linear Electric Fireplace. </w:t>
      </w:r>
      <w:r w:rsidRPr="000941CE">
        <w:rPr>
          <w:rStyle w:val="AGTGuidesChar"/>
          <w:rFonts w:eastAsiaTheme="minorHAnsi"/>
        </w:rPr>
        <w:t>&lt;Insert Drawing Designation&gt;</w:t>
      </w:r>
    </w:p>
    <w:p w14:paraId="3202E58A" w14:textId="554B63EC" w:rsidR="000941CE" w:rsidRDefault="000941CE" w:rsidP="00A3528A">
      <w:pPr>
        <w:pStyle w:val="AGTSectFormat4-SubPara"/>
      </w:pPr>
      <w:r>
        <w:t xml:space="preserve">Basis of Design Product: </w:t>
      </w:r>
      <w:r w:rsidRPr="006E2315">
        <w:t>SF-ALLP</w:t>
      </w:r>
      <w:r>
        <w:t>60</w:t>
      </w:r>
      <w:r w:rsidRPr="006E2315">
        <w:t>-BK</w:t>
      </w:r>
      <w:r>
        <w:t xml:space="preserve">, Allusion Platinum Electric Fireplace, by Heat &amp; Glo. </w:t>
      </w:r>
    </w:p>
    <w:p w14:paraId="342CB647" w14:textId="2C71B16C" w:rsidR="000941CE" w:rsidRDefault="000941CE" w:rsidP="00A3528A">
      <w:pPr>
        <w:pStyle w:val="AGTSectFormat4-SubPara"/>
      </w:pPr>
      <w:r>
        <w:t xml:space="preserve">Nominal Width: 60 inches. </w:t>
      </w:r>
    </w:p>
    <w:p w14:paraId="32597EC9" w14:textId="0EEBE0E7" w:rsidR="000941CE" w:rsidRDefault="000941CE" w:rsidP="00A3528A">
      <w:pPr>
        <w:pStyle w:val="AGTSectFormat4-SubPara"/>
      </w:pPr>
      <w:r>
        <w:t xml:space="preserve">Viewing Area: 58 by 15 inches. </w:t>
      </w:r>
    </w:p>
    <w:p w14:paraId="50F042DF" w14:textId="0A2B7A45" w:rsidR="000941CE" w:rsidRDefault="000941CE" w:rsidP="00175414">
      <w:pPr>
        <w:pStyle w:val="AGTSectFormat3-Paragraph"/>
      </w:pPr>
      <w:r>
        <w:t xml:space="preserve">72-inch Wall Mount Linear Electric Fireplace. </w:t>
      </w:r>
      <w:r w:rsidRPr="000941CE">
        <w:rPr>
          <w:rStyle w:val="AGTGuidesChar"/>
          <w:rFonts w:eastAsiaTheme="minorHAnsi"/>
        </w:rPr>
        <w:t>&lt;Insert Drawing Designation&gt;</w:t>
      </w:r>
    </w:p>
    <w:p w14:paraId="2C42497E" w14:textId="2A17432C" w:rsidR="000941CE" w:rsidRDefault="000941CE" w:rsidP="00A3528A">
      <w:pPr>
        <w:pStyle w:val="AGTSectFormat4-SubPara"/>
      </w:pPr>
      <w:r>
        <w:t xml:space="preserve">Basis of Design Product: </w:t>
      </w:r>
      <w:r w:rsidRPr="006E2315">
        <w:t>SF-ALLP</w:t>
      </w:r>
      <w:r>
        <w:t>72</w:t>
      </w:r>
      <w:r w:rsidRPr="006E2315">
        <w:t>-BK</w:t>
      </w:r>
      <w:r>
        <w:t xml:space="preserve">, Allusion Platinum Electric Fireplace, by Heat &amp; Glo. </w:t>
      </w:r>
    </w:p>
    <w:p w14:paraId="060A3082" w14:textId="15FBA159" w:rsidR="000941CE" w:rsidRDefault="000941CE" w:rsidP="00A3528A">
      <w:pPr>
        <w:pStyle w:val="AGTSectFormat4-SubPara"/>
      </w:pPr>
      <w:r>
        <w:t xml:space="preserve">Nominal Width: 72 inches. </w:t>
      </w:r>
    </w:p>
    <w:p w14:paraId="4FF39483" w14:textId="675557B6" w:rsidR="000941CE" w:rsidRDefault="000941CE" w:rsidP="00A3528A">
      <w:pPr>
        <w:pStyle w:val="AGTSectFormat4-SubPara"/>
      </w:pPr>
      <w:r>
        <w:t xml:space="preserve">Viewing Area: 70 by 15 inches. </w:t>
      </w:r>
    </w:p>
    <w:p w14:paraId="668F2188" w14:textId="438DE6E6" w:rsidR="000941CE" w:rsidRDefault="000941CE" w:rsidP="00175414">
      <w:pPr>
        <w:pStyle w:val="AGTSectFormat3-Paragraph"/>
      </w:pPr>
      <w:r>
        <w:t xml:space="preserve">40-inch Wall Mount Linear Electric Fireplace. </w:t>
      </w:r>
      <w:r w:rsidRPr="000941CE">
        <w:rPr>
          <w:rStyle w:val="AGTGuidesChar"/>
          <w:rFonts w:eastAsiaTheme="minorHAnsi"/>
        </w:rPr>
        <w:t>&lt;Insert Drawing Designation&gt;</w:t>
      </w:r>
    </w:p>
    <w:p w14:paraId="1C0640A4" w14:textId="1C162547" w:rsidR="000941CE" w:rsidRDefault="000941CE" w:rsidP="00A3528A">
      <w:pPr>
        <w:pStyle w:val="AGTSectFormat4-SubPara"/>
      </w:pPr>
      <w:r>
        <w:t xml:space="preserve">Basis of Design Product: </w:t>
      </w:r>
      <w:r w:rsidRPr="006E2315">
        <w:t>SF-ALL</w:t>
      </w:r>
      <w:r>
        <w:t>4</w:t>
      </w:r>
      <w:r w:rsidRPr="006E2315">
        <w:t>0-BK</w:t>
      </w:r>
      <w:r>
        <w:t xml:space="preserve">, Allusion Electric Fireplace, by Heat &amp; Glo. </w:t>
      </w:r>
    </w:p>
    <w:p w14:paraId="36EA8C13" w14:textId="7E83F434" w:rsidR="000941CE" w:rsidRDefault="000941CE" w:rsidP="00A3528A">
      <w:pPr>
        <w:pStyle w:val="AGTSectFormat4-SubPara"/>
      </w:pPr>
      <w:r>
        <w:t xml:space="preserve">Nominal Width: 40 inches. </w:t>
      </w:r>
    </w:p>
    <w:p w14:paraId="5F0C8D17" w14:textId="12A24BC1" w:rsidR="000941CE" w:rsidRDefault="000941CE" w:rsidP="00A3528A">
      <w:pPr>
        <w:pStyle w:val="AGTSectFormat4-SubPara"/>
      </w:pPr>
      <w:r>
        <w:t xml:space="preserve">Viewing Area: 31-3/8 by 11-1/4 inches. </w:t>
      </w:r>
    </w:p>
    <w:p w14:paraId="0D732CBA" w14:textId="1DACC357" w:rsidR="000941CE" w:rsidRDefault="000941CE" w:rsidP="00175414">
      <w:pPr>
        <w:pStyle w:val="AGTSectFormat3-Paragraph"/>
      </w:pPr>
      <w:r>
        <w:t xml:space="preserve">48-inch Wall Mount Linear Electric Fireplace. </w:t>
      </w:r>
      <w:r w:rsidRPr="000941CE">
        <w:rPr>
          <w:rStyle w:val="AGTGuidesChar"/>
          <w:rFonts w:eastAsiaTheme="minorHAnsi"/>
        </w:rPr>
        <w:t>&lt;Insert Drawing Designation&gt;</w:t>
      </w:r>
    </w:p>
    <w:p w14:paraId="16878F80" w14:textId="7C9976F8" w:rsidR="000941CE" w:rsidRDefault="000941CE" w:rsidP="00A3528A">
      <w:pPr>
        <w:pStyle w:val="AGTSectFormat4-SubPara"/>
      </w:pPr>
      <w:r>
        <w:t xml:space="preserve">Basis of Design Product: </w:t>
      </w:r>
      <w:r w:rsidRPr="006E2315">
        <w:t>SF-ALL</w:t>
      </w:r>
      <w:r>
        <w:t>48</w:t>
      </w:r>
      <w:r w:rsidRPr="006E2315">
        <w:t>-BK</w:t>
      </w:r>
      <w:r>
        <w:t xml:space="preserve">, Allusion Electric Fireplace, by Heat &amp; Glo. </w:t>
      </w:r>
    </w:p>
    <w:p w14:paraId="6998D041" w14:textId="0DAD8D95" w:rsidR="000941CE" w:rsidRDefault="000941CE" w:rsidP="00A3528A">
      <w:pPr>
        <w:pStyle w:val="AGTSectFormat4-SubPara"/>
      </w:pPr>
      <w:r>
        <w:t xml:space="preserve">Nominal Width: 48 inches. </w:t>
      </w:r>
    </w:p>
    <w:p w14:paraId="267A34A4" w14:textId="050A3571" w:rsidR="000941CE" w:rsidRDefault="000941CE" w:rsidP="00A3528A">
      <w:pPr>
        <w:pStyle w:val="AGTSectFormat4-SubPara"/>
      </w:pPr>
      <w:r>
        <w:t xml:space="preserve">Viewing Area: 39-3/8 by 11-1/4 inches. </w:t>
      </w:r>
    </w:p>
    <w:p w14:paraId="3C91AAEE" w14:textId="4C22A47E" w:rsidR="000941CE" w:rsidRDefault="000941CE" w:rsidP="00175414">
      <w:pPr>
        <w:pStyle w:val="AGTSectFormat3-Paragraph"/>
      </w:pPr>
      <w:r>
        <w:t xml:space="preserve">60-inch Wall Mount Linear Electric Fireplace. </w:t>
      </w:r>
      <w:r w:rsidRPr="00E26F96">
        <w:rPr>
          <w:rStyle w:val="AGTGuidesChar"/>
          <w:rFonts w:eastAsiaTheme="minorHAnsi"/>
        </w:rPr>
        <w:t>&lt;Insert Drawing Designation&gt;</w:t>
      </w:r>
    </w:p>
    <w:p w14:paraId="3B573DC2" w14:textId="5DD0B693" w:rsidR="000941CE" w:rsidRDefault="000941CE" w:rsidP="00A3528A">
      <w:pPr>
        <w:pStyle w:val="AGTSectFormat4-SubPara"/>
      </w:pPr>
      <w:r>
        <w:t xml:space="preserve">Basis of Design Product: </w:t>
      </w:r>
      <w:r w:rsidRPr="006E2315">
        <w:t>SF-ALL</w:t>
      </w:r>
      <w:r>
        <w:t>60</w:t>
      </w:r>
      <w:r w:rsidRPr="006E2315">
        <w:t>-BK</w:t>
      </w:r>
      <w:r>
        <w:t xml:space="preserve">, Allusion Electric Fireplace, by Heat &amp; Glo. </w:t>
      </w:r>
    </w:p>
    <w:p w14:paraId="1CE91864" w14:textId="0D8A3429" w:rsidR="000941CE" w:rsidRDefault="000941CE" w:rsidP="00A3528A">
      <w:pPr>
        <w:pStyle w:val="AGTSectFormat4-SubPara"/>
      </w:pPr>
      <w:r>
        <w:t xml:space="preserve">Nominal Width: 60 inches. </w:t>
      </w:r>
    </w:p>
    <w:p w14:paraId="355970CC" w14:textId="4D50888C" w:rsidR="000941CE" w:rsidRPr="00515FFE" w:rsidRDefault="000941CE" w:rsidP="00A3528A">
      <w:pPr>
        <w:pStyle w:val="AGTSectFormat4-SubPara"/>
      </w:pPr>
      <w:r w:rsidRPr="00515FFE">
        <w:t xml:space="preserve">Viewing Area: </w:t>
      </w:r>
      <w:r w:rsidR="00515FFE" w:rsidRPr="00515FFE">
        <w:t>51-3/16</w:t>
      </w:r>
      <w:r w:rsidRPr="00515FFE">
        <w:t xml:space="preserve"> by 1</w:t>
      </w:r>
      <w:r w:rsidR="00515FFE" w:rsidRPr="00515FFE">
        <w:t>1-1/4</w:t>
      </w:r>
      <w:r w:rsidRPr="00515FFE">
        <w:t xml:space="preserve"> inches. </w:t>
      </w:r>
    </w:p>
    <w:p w14:paraId="354FB390" w14:textId="5889BEEB" w:rsidR="000941CE" w:rsidRDefault="000941CE" w:rsidP="00175414">
      <w:pPr>
        <w:pStyle w:val="AGTSectFormat3-Paragraph"/>
      </w:pPr>
      <w:r>
        <w:t xml:space="preserve">84-inch Wall Mount Linear Electric Fireplace. </w:t>
      </w:r>
      <w:r w:rsidRPr="00E26F96">
        <w:rPr>
          <w:rStyle w:val="AGTGuidesChar"/>
          <w:rFonts w:eastAsiaTheme="minorHAnsi"/>
        </w:rPr>
        <w:t>&lt;Insert Drawing Designation&gt;</w:t>
      </w:r>
    </w:p>
    <w:p w14:paraId="4DA87DD8" w14:textId="394A5D01" w:rsidR="000941CE" w:rsidRDefault="000941CE" w:rsidP="00A3528A">
      <w:pPr>
        <w:pStyle w:val="AGTSectFormat4-SubPara"/>
      </w:pPr>
      <w:r>
        <w:t xml:space="preserve">Basis of Design Product: </w:t>
      </w:r>
      <w:r w:rsidRPr="006E2315">
        <w:t>SF-ALL</w:t>
      </w:r>
      <w:r>
        <w:t>84</w:t>
      </w:r>
      <w:r w:rsidRPr="006E2315">
        <w:t>-BK</w:t>
      </w:r>
      <w:r>
        <w:t xml:space="preserve">, Allusion Electric Fireplace, by Heat &amp; Glo. </w:t>
      </w:r>
    </w:p>
    <w:p w14:paraId="53F09BD6" w14:textId="029CCF61" w:rsidR="000941CE" w:rsidRPr="000941CE" w:rsidRDefault="000941CE" w:rsidP="00A3528A">
      <w:pPr>
        <w:pStyle w:val="AGTSectFormat4-SubPara"/>
      </w:pPr>
      <w:r w:rsidRPr="000941CE">
        <w:lastRenderedPageBreak/>
        <w:t>Nominal Width:</w:t>
      </w:r>
      <w:r>
        <w:t xml:space="preserve"> 84</w:t>
      </w:r>
      <w:r w:rsidRPr="000941CE">
        <w:t xml:space="preserve"> inches. </w:t>
      </w:r>
    </w:p>
    <w:p w14:paraId="50974ED0" w14:textId="350D5DC1" w:rsidR="000941CE" w:rsidRPr="0060642E" w:rsidRDefault="000941CE" w:rsidP="00A3528A">
      <w:pPr>
        <w:pStyle w:val="AGTSectFormat4-SubPara"/>
      </w:pPr>
      <w:r w:rsidRPr="0060642E">
        <w:t xml:space="preserve">Viewing Area: </w:t>
      </w:r>
      <w:r w:rsidR="0060642E" w:rsidRPr="0060642E">
        <w:t>74-7/8</w:t>
      </w:r>
      <w:r w:rsidRPr="0060642E">
        <w:t xml:space="preserve"> by </w:t>
      </w:r>
      <w:r w:rsidR="0060642E" w:rsidRPr="0060642E">
        <w:t xml:space="preserve">11-1/4 </w:t>
      </w:r>
      <w:r w:rsidRPr="0060642E">
        <w:t xml:space="preserve">inches. </w:t>
      </w:r>
    </w:p>
    <w:p w14:paraId="14C634F0" w14:textId="77777777" w:rsidR="00E2629C" w:rsidRDefault="00E2629C" w:rsidP="00175414">
      <w:pPr>
        <w:pStyle w:val="AGTSectFormat3-Paragraph"/>
      </w:pPr>
      <w:r>
        <w:t>Design Characteristics:</w:t>
      </w:r>
    </w:p>
    <w:p w14:paraId="12E99E2D" w14:textId="77777777" w:rsidR="00E2629C" w:rsidRDefault="00E2629C" w:rsidP="00A3528A">
      <w:pPr>
        <w:pStyle w:val="AGTSectFormat4-SubPara"/>
      </w:pPr>
      <w:r>
        <w:t xml:space="preserve">Heating Capacity: Up to 5,000 BTU/hr. </w:t>
      </w:r>
    </w:p>
    <w:p w14:paraId="2765E6A9" w14:textId="77777777" w:rsidR="00E2629C" w:rsidRDefault="00E2629C" w:rsidP="00A3528A">
      <w:pPr>
        <w:pStyle w:val="AGTSectFormat4-SubPara"/>
      </w:pPr>
      <w:r>
        <w:t xml:space="preserve">Connection Type: Hardwire. </w:t>
      </w:r>
    </w:p>
    <w:p w14:paraId="24ADDEB4" w14:textId="53AB5DFA" w:rsidR="00593271" w:rsidRPr="00706B03" w:rsidRDefault="00593271" w:rsidP="00077961">
      <w:pPr>
        <w:pStyle w:val="AGTGuides"/>
      </w:pPr>
      <w:r w:rsidRPr="00706B03">
        <w:t xml:space="preserve">[Specifier Notes] – Retain one of the following </w:t>
      </w:r>
      <w:r>
        <w:t xml:space="preserve">two Mounting Type </w:t>
      </w:r>
      <w:r w:rsidRPr="00706B03">
        <w:t>subparagraphs</w:t>
      </w:r>
      <w:r>
        <w:t>.</w:t>
      </w:r>
    </w:p>
    <w:p w14:paraId="0B4EB1B9" w14:textId="77777777" w:rsidR="00E2629C" w:rsidRDefault="00E2629C" w:rsidP="00A3528A">
      <w:pPr>
        <w:pStyle w:val="AGTSectFormat4-SubPara"/>
      </w:pPr>
      <w:r>
        <w:t xml:space="preserve">Mounting Type: Recessed Installation. </w:t>
      </w:r>
    </w:p>
    <w:p w14:paraId="6504AEE4" w14:textId="0A4D36C8" w:rsidR="00E2629C" w:rsidRDefault="00E2629C" w:rsidP="00A3528A">
      <w:pPr>
        <w:pStyle w:val="AGTSectFormat4-SubPara"/>
      </w:pPr>
      <w:r>
        <w:t xml:space="preserve">Mounting Type: Wall Mount Installation. </w:t>
      </w:r>
    </w:p>
    <w:p w14:paraId="3105071C" w14:textId="49CE3A46" w:rsidR="00CA525F" w:rsidRPr="009E379D" w:rsidRDefault="009E0382" w:rsidP="00A3528A">
      <w:pPr>
        <w:pStyle w:val="AGTSectFormat4-SubPara"/>
      </w:pPr>
      <w:r>
        <w:t>Refractory</w:t>
      </w:r>
      <w:r w:rsidR="00CA525F" w:rsidRPr="009E379D">
        <w:t xml:space="preserve">: </w:t>
      </w:r>
      <w:r w:rsidR="00CA525F">
        <w:t>Black metal</w:t>
      </w:r>
      <w:r w:rsidR="00CA525F" w:rsidRPr="009E379D">
        <w:t>.</w:t>
      </w:r>
    </w:p>
    <w:p w14:paraId="28EE936B" w14:textId="45BD48C3" w:rsidR="00CA525F" w:rsidRDefault="00CA525F" w:rsidP="00A3528A">
      <w:pPr>
        <w:pStyle w:val="AGTSectFormat4-SubPara"/>
      </w:pPr>
      <w:r w:rsidRPr="009E379D">
        <w:t xml:space="preserve">Fire Front: </w:t>
      </w:r>
      <w:r>
        <w:t>M</w:t>
      </w:r>
      <w:r w:rsidRPr="009E379D">
        <w:t xml:space="preserve">etal </w:t>
      </w:r>
      <w:r>
        <w:t xml:space="preserve">framed </w:t>
      </w:r>
      <w:r w:rsidRPr="009E379D">
        <w:t>front.</w:t>
      </w:r>
    </w:p>
    <w:p w14:paraId="639A25F8" w14:textId="77777777" w:rsidR="00CA525F" w:rsidRPr="00706B03" w:rsidRDefault="00CA525F" w:rsidP="00077961">
      <w:pPr>
        <w:pStyle w:val="AGTGuides"/>
      </w:pPr>
      <w:r w:rsidRPr="00706B03">
        <w:t xml:space="preserve">[Specifier Notes] – Retain one of the following </w:t>
      </w:r>
      <w:r>
        <w:t xml:space="preserve">three Log Set </w:t>
      </w:r>
      <w:r w:rsidRPr="00706B03">
        <w:t>subparagraphs</w:t>
      </w:r>
      <w:r>
        <w:t>.</w:t>
      </w:r>
    </w:p>
    <w:p w14:paraId="2BAF7A7B" w14:textId="77777777" w:rsidR="00CA525F" w:rsidRPr="003A760D" w:rsidRDefault="00CA525F" w:rsidP="00A3528A">
      <w:pPr>
        <w:pStyle w:val="AGTSectFormat4-SubPara"/>
      </w:pPr>
      <w:r w:rsidRPr="003A760D">
        <w:t xml:space="preserve">Log Set: </w:t>
      </w:r>
      <w:r>
        <w:t>Driftwood</w:t>
      </w:r>
      <w:r w:rsidRPr="003A760D">
        <w:t xml:space="preserve"> logs.</w:t>
      </w:r>
    </w:p>
    <w:p w14:paraId="05FA7CEE" w14:textId="69352A75" w:rsidR="00CA525F" w:rsidRPr="003A760D" w:rsidRDefault="00CA525F" w:rsidP="00A3528A">
      <w:pPr>
        <w:pStyle w:val="AGTSectFormat4-SubPara"/>
      </w:pPr>
      <w:r w:rsidRPr="003A760D">
        <w:t xml:space="preserve">Log Set: </w:t>
      </w:r>
      <w:r w:rsidR="00FC112E">
        <w:t>Ceramic white stones</w:t>
      </w:r>
      <w:r w:rsidRPr="003A760D">
        <w:t>.</w:t>
      </w:r>
    </w:p>
    <w:p w14:paraId="4D016B46" w14:textId="1DB6B370" w:rsidR="00CA525F" w:rsidRDefault="00CA525F" w:rsidP="00A3528A">
      <w:pPr>
        <w:pStyle w:val="AGTSectFormat4-SubPara"/>
      </w:pPr>
      <w:r w:rsidRPr="003A760D">
        <w:t xml:space="preserve">Lighting: </w:t>
      </w:r>
      <w:r w:rsidR="00FC112E" w:rsidRPr="003A760D">
        <w:t>Lighting: Adjustable</w:t>
      </w:r>
      <w:r w:rsidR="00FC112E">
        <w:t>, multi-colored</w:t>
      </w:r>
      <w:r w:rsidR="00FC112E" w:rsidRPr="003A760D">
        <w:t xml:space="preserve"> LED Illuminated flames and ember</w:t>
      </w:r>
      <w:r w:rsidR="00FC112E">
        <w:t xml:space="preserve"> bed</w:t>
      </w:r>
      <w:r w:rsidRPr="003A760D">
        <w:t>.</w:t>
      </w:r>
    </w:p>
    <w:p w14:paraId="4F3B4CFB" w14:textId="6414D42B" w:rsidR="00CA525F" w:rsidRDefault="00CA525F" w:rsidP="00A3528A">
      <w:pPr>
        <w:pStyle w:val="AGTSectFormat4-SubPara"/>
      </w:pPr>
      <w:r>
        <w:t>Media</w:t>
      </w:r>
      <w:r w:rsidRPr="003A760D">
        <w:t xml:space="preserve">: </w:t>
      </w:r>
      <w:r>
        <w:t>Crystal glass</w:t>
      </w:r>
      <w:r w:rsidRPr="003A760D">
        <w:t>.</w:t>
      </w:r>
    </w:p>
    <w:p w14:paraId="41E54CF5" w14:textId="77777777" w:rsidR="00E2629C" w:rsidRPr="00175414" w:rsidRDefault="00E2629C" w:rsidP="00A3528A">
      <w:pPr>
        <w:pStyle w:val="AGTSectFormat4-SubPara"/>
        <w:numPr>
          <w:ilvl w:val="0"/>
          <w:numId w:val="0"/>
        </w:numPr>
        <w:ind w:left="1728"/>
      </w:pPr>
    </w:p>
    <w:p w14:paraId="2023F5AF" w14:textId="77777777" w:rsidR="00A3528A" w:rsidRPr="00175414" w:rsidRDefault="00A3528A" w:rsidP="00A3528A">
      <w:pPr>
        <w:pStyle w:val="AGTSectFormat2-Article"/>
      </w:pPr>
      <w:r w:rsidRPr="00175414">
        <w:t>Multi-Sided  Wall-Mount (Non-Structural) Linear Electric Fireplaces</w:t>
      </w:r>
    </w:p>
    <w:p w14:paraId="1E951098" w14:textId="50240FC7" w:rsidR="00A3528A" w:rsidRPr="00175414" w:rsidRDefault="00A3528A" w:rsidP="00175414">
      <w:pPr>
        <w:pStyle w:val="AGTSectFormat3-Paragraph"/>
        <w:rPr>
          <w:u w:val="single"/>
        </w:rPr>
      </w:pPr>
      <w:r w:rsidRPr="00175414">
        <w:t>43-Inch Wall-Mount Non-Structural Linear Electric Fireplace</w:t>
      </w:r>
      <w:r w:rsidR="00175414">
        <w:t>.</w:t>
      </w:r>
      <w:r w:rsidRPr="00175414">
        <w:t xml:space="preserve"> </w:t>
      </w:r>
      <w:r w:rsidRPr="00175414">
        <w:rPr>
          <w:rStyle w:val="AGTGuidesChar"/>
          <w:rFonts w:eastAsiaTheme="minorHAnsi"/>
          <w:u w:val="single"/>
        </w:rPr>
        <w:t>&lt;Insert Drawing Designation&gt;</w:t>
      </w:r>
    </w:p>
    <w:p w14:paraId="57AA5EC6" w14:textId="77777777" w:rsidR="00A3528A" w:rsidRPr="00175414" w:rsidRDefault="00A3528A" w:rsidP="00A3528A">
      <w:pPr>
        <w:pStyle w:val="AGTSectFormat4-SubPara"/>
        <w:rPr>
          <w:u w:val="single"/>
        </w:rPr>
      </w:pPr>
      <w:r w:rsidRPr="00175414">
        <w:rPr>
          <w:u w:val="single"/>
        </w:rPr>
        <w:t>Basis of Design Product: SF-FM43-WH, Format Electric Fireplace, by Heat &amp; Glo</w:t>
      </w:r>
    </w:p>
    <w:p w14:paraId="3E02BDAD" w14:textId="77777777" w:rsidR="00A3528A" w:rsidRPr="00175414" w:rsidRDefault="00A3528A" w:rsidP="00A3528A">
      <w:pPr>
        <w:pStyle w:val="AGTSectFormat4-SubPara"/>
        <w:rPr>
          <w:u w:val="single"/>
        </w:rPr>
      </w:pPr>
      <w:r w:rsidRPr="00175414">
        <w:rPr>
          <w:u w:val="single"/>
        </w:rPr>
        <w:t>Nominal Width: 42 inches.</w:t>
      </w:r>
    </w:p>
    <w:p w14:paraId="0A337755" w14:textId="77777777" w:rsidR="00A3528A" w:rsidRPr="00175414" w:rsidRDefault="00A3528A" w:rsidP="00A3528A">
      <w:pPr>
        <w:pStyle w:val="AGTSectFormat4-SubPara"/>
        <w:rPr>
          <w:u w:val="single"/>
        </w:rPr>
      </w:pPr>
      <w:r w:rsidRPr="00175414">
        <w:rPr>
          <w:u w:val="single"/>
        </w:rPr>
        <w:t>Viewing Area: 36-1/16 by 12-5/8”</w:t>
      </w:r>
    </w:p>
    <w:p w14:paraId="7375B76A" w14:textId="6383BE2F" w:rsidR="00A3528A" w:rsidRPr="00175414" w:rsidRDefault="00A3528A" w:rsidP="00175414">
      <w:pPr>
        <w:pStyle w:val="AGTSectFormat3-Paragraph"/>
        <w:rPr>
          <w:rStyle w:val="AGTGuidesChar"/>
          <w:rFonts w:eastAsiaTheme="minorHAnsi"/>
          <w:vanish w:val="0"/>
          <w:color w:val="auto"/>
          <w:u w:val="single"/>
        </w:rPr>
      </w:pPr>
      <w:r w:rsidRPr="00175414">
        <w:t>50-Inch Wall-Mount Non-Structural Linear Electric Fireplace</w:t>
      </w:r>
      <w:r w:rsidR="00175414">
        <w:t>.</w:t>
      </w:r>
      <w:r w:rsidRPr="00175414">
        <w:t xml:space="preserve"> </w:t>
      </w:r>
      <w:r w:rsidRPr="00175414">
        <w:rPr>
          <w:rStyle w:val="AGTGuidesChar"/>
          <w:rFonts w:eastAsiaTheme="minorHAnsi"/>
          <w:u w:val="single"/>
        </w:rPr>
        <w:t>&lt;Insert Drawing Designation&gt;</w:t>
      </w:r>
    </w:p>
    <w:p w14:paraId="060A5EEA" w14:textId="77777777" w:rsidR="00A3528A" w:rsidRPr="00175414" w:rsidRDefault="00A3528A" w:rsidP="00A3528A">
      <w:pPr>
        <w:pStyle w:val="AGTSectFormat4-SubPara"/>
        <w:rPr>
          <w:u w:val="single"/>
        </w:rPr>
      </w:pPr>
      <w:r w:rsidRPr="00175414">
        <w:rPr>
          <w:u w:val="single"/>
        </w:rPr>
        <w:t>Basis of Design Product: SF-FM50-WH, Format Electric Fireplace, by Heat &amp; Glo.</w:t>
      </w:r>
    </w:p>
    <w:p w14:paraId="56E7DECB" w14:textId="77777777" w:rsidR="00A3528A" w:rsidRPr="00175414" w:rsidRDefault="00A3528A" w:rsidP="00A3528A">
      <w:pPr>
        <w:pStyle w:val="AGTSectFormat4-SubPara"/>
        <w:rPr>
          <w:u w:val="single"/>
        </w:rPr>
      </w:pPr>
      <w:r w:rsidRPr="00175414">
        <w:rPr>
          <w:u w:val="single"/>
        </w:rPr>
        <w:t>Nominal Width: 50 inches.</w:t>
      </w:r>
    </w:p>
    <w:p w14:paraId="185AFCE5" w14:textId="77777777" w:rsidR="00A3528A" w:rsidRPr="00175414" w:rsidRDefault="00A3528A" w:rsidP="00A3528A">
      <w:pPr>
        <w:pStyle w:val="AGTSectFormat4-SubPara"/>
        <w:rPr>
          <w:u w:val="single"/>
        </w:rPr>
      </w:pPr>
      <w:r w:rsidRPr="00175414">
        <w:rPr>
          <w:u w:val="single"/>
        </w:rPr>
        <w:t>Viewing Area: 36-1/16 by 12-5/8 inches.</w:t>
      </w:r>
    </w:p>
    <w:p w14:paraId="75A4AD49" w14:textId="7D633F63" w:rsidR="00A3528A" w:rsidRPr="00175414" w:rsidRDefault="00A3528A" w:rsidP="00175414">
      <w:pPr>
        <w:pStyle w:val="AGTSectFormat3-Paragraph"/>
      </w:pPr>
      <w:r w:rsidRPr="00175414">
        <w:t>60-Inch Wall-Mount Non-Structural Linear Electric Fireplace</w:t>
      </w:r>
      <w:r w:rsidR="00175414">
        <w:t>.</w:t>
      </w:r>
    </w:p>
    <w:p w14:paraId="4998D064" w14:textId="77777777" w:rsidR="00A3528A" w:rsidRPr="00175414" w:rsidRDefault="00A3528A" w:rsidP="00A3528A">
      <w:pPr>
        <w:pStyle w:val="AGTSectFormat4-SubPara"/>
        <w:rPr>
          <w:u w:val="single"/>
        </w:rPr>
      </w:pPr>
      <w:r w:rsidRPr="00175414">
        <w:rPr>
          <w:u w:val="single"/>
        </w:rPr>
        <w:t>Basis of Design Product: SF-FM60-WH, Format Electric Fireplace, by Heat &amp; Glo.</w:t>
      </w:r>
    </w:p>
    <w:p w14:paraId="067F645F" w14:textId="77777777" w:rsidR="00A3528A" w:rsidRPr="00175414" w:rsidRDefault="00A3528A" w:rsidP="00A3528A">
      <w:pPr>
        <w:pStyle w:val="AGTSectFormat4-SubPara"/>
        <w:rPr>
          <w:u w:val="single"/>
        </w:rPr>
      </w:pPr>
      <w:r w:rsidRPr="00175414">
        <w:rPr>
          <w:u w:val="single"/>
        </w:rPr>
        <w:t>Nominal Width: 60 inches.</w:t>
      </w:r>
    </w:p>
    <w:p w14:paraId="603A5465" w14:textId="77777777" w:rsidR="00A3528A" w:rsidRPr="00175414" w:rsidRDefault="00A3528A" w:rsidP="00A3528A">
      <w:pPr>
        <w:pStyle w:val="AGTSectFormat4-SubPara"/>
        <w:rPr>
          <w:u w:val="single"/>
        </w:rPr>
      </w:pPr>
      <w:r w:rsidRPr="00175414">
        <w:rPr>
          <w:u w:val="single"/>
        </w:rPr>
        <w:t>Viewing Area: 36-1/16 by 12-5/8 inches.</w:t>
      </w:r>
    </w:p>
    <w:p w14:paraId="4A7FB3DD" w14:textId="02ABA25C" w:rsidR="00A3528A" w:rsidRPr="00175414" w:rsidRDefault="00A3528A" w:rsidP="00175414">
      <w:pPr>
        <w:pStyle w:val="AGTSectFormat3-Paragraph"/>
      </w:pPr>
      <w:r w:rsidRPr="00175414">
        <w:t>Design Characteristics</w:t>
      </w:r>
    </w:p>
    <w:p w14:paraId="11F3EBD1" w14:textId="75D84578" w:rsidR="00A3528A" w:rsidRPr="00175414" w:rsidRDefault="00A3528A" w:rsidP="00A3528A">
      <w:pPr>
        <w:pStyle w:val="AGTSectFormat4-SubPara"/>
      </w:pPr>
      <w:r w:rsidRPr="00175414">
        <w:t>Heating Capacity: 5,000 BTU/hr.</w:t>
      </w:r>
    </w:p>
    <w:p w14:paraId="55AA5D48" w14:textId="77777777" w:rsidR="00A3528A" w:rsidRPr="00175414" w:rsidRDefault="00A3528A" w:rsidP="00A3528A">
      <w:pPr>
        <w:pStyle w:val="AGTGuides"/>
      </w:pPr>
      <w:r w:rsidRPr="00175414">
        <w:t>[Specifier Notes] – Retain one of the following two Connection Type subparagraphs.</w:t>
      </w:r>
    </w:p>
    <w:p w14:paraId="03C98161" w14:textId="77777777" w:rsidR="00A3528A" w:rsidRPr="00175414" w:rsidRDefault="00A3528A" w:rsidP="00A3528A">
      <w:pPr>
        <w:pStyle w:val="AGTSectFormat4-SubPara"/>
      </w:pPr>
      <w:r w:rsidRPr="00175414">
        <w:t xml:space="preserve">Connection Type: Hardwire. </w:t>
      </w:r>
    </w:p>
    <w:p w14:paraId="64752121" w14:textId="77777777" w:rsidR="00A3528A" w:rsidRPr="00175414" w:rsidRDefault="00A3528A" w:rsidP="00A3528A">
      <w:pPr>
        <w:pStyle w:val="AGTSectFormat4-SubPara"/>
      </w:pPr>
      <w:r w:rsidRPr="00175414">
        <w:t xml:space="preserve">Connection Type: Standard wall plug. </w:t>
      </w:r>
    </w:p>
    <w:p w14:paraId="7C84E658" w14:textId="77777777" w:rsidR="00A3528A" w:rsidRPr="00175414" w:rsidRDefault="00A3528A" w:rsidP="00A3528A">
      <w:pPr>
        <w:pStyle w:val="AGTGuides"/>
      </w:pPr>
      <w:r w:rsidRPr="00175414">
        <w:t>[Specifier Notes] – Retain one of the following four Mounting Type subparagraphs.</w:t>
      </w:r>
    </w:p>
    <w:p w14:paraId="1185CBBC" w14:textId="363CE21A" w:rsidR="00A3528A" w:rsidRPr="00175414" w:rsidRDefault="00A3528A" w:rsidP="00A3528A">
      <w:pPr>
        <w:pStyle w:val="AGTSectFormat4-SubPara"/>
      </w:pPr>
      <w:r w:rsidRPr="00175414">
        <w:t>Mounting Type: 3-Sided Wall-Mount.</w:t>
      </w:r>
    </w:p>
    <w:p w14:paraId="69408A68" w14:textId="77777777" w:rsidR="00A3528A" w:rsidRPr="00175414" w:rsidRDefault="00A3528A" w:rsidP="00A3528A">
      <w:pPr>
        <w:pStyle w:val="AGTSectFormat4-SubPara"/>
      </w:pPr>
      <w:r w:rsidRPr="00175414">
        <w:lastRenderedPageBreak/>
        <w:t>Refractory: Black metal.</w:t>
      </w:r>
    </w:p>
    <w:p w14:paraId="6C0AA1CD" w14:textId="46767F7C" w:rsidR="00A3528A" w:rsidRPr="00175414" w:rsidRDefault="00A3528A" w:rsidP="00A3528A">
      <w:pPr>
        <w:pStyle w:val="AGTSectFormat4-SubPara"/>
      </w:pPr>
      <w:r w:rsidRPr="00175414">
        <w:t>Fire Front: Wall-Mounted, metal front with glass fire screen and concealed heat vents.</w:t>
      </w:r>
    </w:p>
    <w:p w14:paraId="6EEE367F" w14:textId="77777777" w:rsidR="00A3528A" w:rsidRPr="00175414" w:rsidRDefault="00A3528A" w:rsidP="00A3528A">
      <w:pPr>
        <w:pStyle w:val="AGTGuides"/>
      </w:pPr>
      <w:r w:rsidRPr="00175414">
        <w:t>[Specifier Notes] – Retain the following optional Mantle subparagraph according to project requirements.</w:t>
      </w:r>
    </w:p>
    <w:p w14:paraId="43AD9E3F" w14:textId="77777777" w:rsidR="00A3528A" w:rsidRPr="00175414" w:rsidRDefault="00A3528A" w:rsidP="00A3528A">
      <w:pPr>
        <w:pStyle w:val="AGTSectFormat4-SubPara"/>
      </w:pPr>
      <w:r w:rsidRPr="00175414">
        <w:t>Mantle: Floating mantle kit.</w:t>
      </w:r>
    </w:p>
    <w:p w14:paraId="769CB751" w14:textId="793F1107" w:rsidR="00A3528A" w:rsidRPr="00175414" w:rsidRDefault="00A3528A" w:rsidP="00A3528A">
      <w:pPr>
        <w:pStyle w:val="AGTGuides"/>
      </w:pPr>
      <w:r w:rsidRPr="00175414">
        <w:t>[Specifier Notes] – Retain one of the following Log Set or Media Type subparagraphs.</w:t>
      </w:r>
    </w:p>
    <w:p w14:paraId="0A4F0772" w14:textId="77777777" w:rsidR="00A3528A" w:rsidRPr="00175414" w:rsidRDefault="00A3528A" w:rsidP="00A3528A">
      <w:pPr>
        <w:pStyle w:val="AGTSectFormat4-SubPara"/>
      </w:pPr>
      <w:r w:rsidRPr="00175414">
        <w:t>Log Set: Alpine timber logs.</w:t>
      </w:r>
    </w:p>
    <w:p w14:paraId="49C38E08" w14:textId="691B1824" w:rsidR="00A3528A" w:rsidRPr="00175414" w:rsidRDefault="00A3528A" w:rsidP="00A3528A">
      <w:pPr>
        <w:pStyle w:val="AGTSectFormat4-SubPara"/>
      </w:pPr>
      <w:r w:rsidRPr="00175414">
        <w:t>Media</w:t>
      </w:r>
      <w:r w:rsidR="00175414">
        <w:t>:</w:t>
      </w:r>
      <w:r w:rsidRPr="00175414">
        <w:t xml:space="preserve"> Crystal Glass</w:t>
      </w:r>
    </w:p>
    <w:p w14:paraId="097528AD" w14:textId="357C195E" w:rsidR="00A3528A" w:rsidRPr="00175414" w:rsidRDefault="00A3528A" w:rsidP="00A3528A">
      <w:pPr>
        <w:pStyle w:val="AGTSectFormat4-SubPara"/>
      </w:pPr>
      <w:r w:rsidRPr="00175414">
        <w:t>Lighting:</w:t>
      </w:r>
      <w:r w:rsidR="00175414">
        <w:t xml:space="preserve"> </w:t>
      </w:r>
      <w:r w:rsidRPr="00175414">
        <w:t>Adjustable, multi-colored LED Illuminated flames and ember bed with</w:t>
      </w:r>
      <w:r w:rsidR="00175414">
        <w:t xml:space="preserve"> </w:t>
      </w:r>
      <w:r w:rsidRPr="00175414">
        <w:t>additional accent lighting.</w:t>
      </w:r>
    </w:p>
    <w:p w14:paraId="6A5ADE8F" w14:textId="51512B74" w:rsidR="00012450" w:rsidRPr="00012450" w:rsidRDefault="00012450" w:rsidP="00012450">
      <w:pPr>
        <w:pStyle w:val="AGTSectFormat1-Part"/>
      </w:pPr>
      <w:r>
        <w:t>EXECUTION</w:t>
      </w:r>
    </w:p>
    <w:p w14:paraId="10E4FADA" w14:textId="693904D6" w:rsidR="00D50124" w:rsidRDefault="00D50124" w:rsidP="0071704C">
      <w:pPr>
        <w:pStyle w:val="AGTSectFormat2-Article"/>
      </w:pPr>
      <w:r>
        <w:t>Examination</w:t>
      </w:r>
    </w:p>
    <w:p w14:paraId="4B12AAED" w14:textId="77777777" w:rsidR="00012450" w:rsidRDefault="00012450" w:rsidP="00175414">
      <w:pPr>
        <w:pStyle w:val="AGTSectFormat3-Paragraph"/>
      </w:pPr>
      <w:r>
        <w:t>Examine substrates upon which work will be installed.</w:t>
      </w:r>
    </w:p>
    <w:p w14:paraId="26341287" w14:textId="77777777" w:rsidR="00012450" w:rsidRDefault="00012450" w:rsidP="00A3528A">
      <w:pPr>
        <w:pStyle w:val="AGTSectFormat4-SubPara"/>
      </w:pPr>
      <w:r>
        <w:t>Verify related work performed under other sections is complete and in accordance with Shop Drawings.</w:t>
      </w:r>
    </w:p>
    <w:p w14:paraId="36B78302" w14:textId="77777777" w:rsidR="00012450" w:rsidRDefault="00012450" w:rsidP="00A3528A">
      <w:pPr>
        <w:pStyle w:val="AGTSectFormat4-SubPara"/>
      </w:pPr>
      <w:r>
        <w:t>Verify wall surfaces and opening framing is acceptable for installation of manufactured fireplaces.</w:t>
      </w:r>
    </w:p>
    <w:p w14:paraId="3929C5E2" w14:textId="77777777" w:rsidR="00012450" w:rsidRDefault="00012450" w:rsidP="00A3528A">
      <w:pPr>
        <w:pStyle w:val="AGTSectFormat4-SubPara"/>
      </w:pPr>
      <w:r>
        <w:t>Verify distances to combustible materials in accordance with manufacturer’s written instructions, do not proceed with work if distances are not maintained.</w:t>
      </w:r>
    </w:p>
    <w:p w14:paraId="129946FF" w14:textId="77777777" w:rsidR="00012450" w:rsidRDefault="00012450" w:rsidP="00175414">
      <w:pPr>
        <w:pStyle w:val="AGTSectFormat3-Paragraph"/>
      </w:pPr>
      <w:r>
        <w:t>Coordinate with responsible entity to perform corrective work on unsatisfactory substrates.</w:t>
      </w:r>
    </w:p>
    <w:p w14:paraId="1D455A96" w14:textId="77777777" w:rsidR="00012450" w:rsidRPr="003D01B6" w:rsidRDefault="00012450" w:rsidP="00175414">
      <w:pPr>
        <w:pStyle w:val="AGTSectFormat3-Paragraph"/>
      </w:pPr>
      <w:r w:rsidRPr="00AC357A">
        <w:t>Proceed with installation only after unsatisfactory conditions have been corrected.</w:t>
      </w:r>
    </w:p>
    <w:p w14:paraId="08B0FDF1" w14:textId="77777777" w:rsidR="00012450" w:rsidRDefault="00012450" w:rsidP="00175414">
      <w:pPr>
        <w:pStyle w:val="AGTSectFormat3-Paragraph"/>
      </w:pPr>
      <w:r>
        <w:t>V</w:t>
      </w:r>
      <w:r w:rsidRPr="00A15B4A">
        <w:t>erify that locations of concealed reinforcements have been clearly marked for</w:t>
      </w:r>
      <w:r>
        <w:t xml:space="preserve"> the</w:t>
      </w:r>
      <w:r w:rsidRPr="00A15B4A">
        <w:t xml:space="preserve"> installer.  </w:t>
      </w:r>
    </w:p>
    <w:p w14:paraId="090ACB0A" w14:textId="77777777" w:rsidR="00012450" w:rsidRPr="00A15B4A" w:rsidRDefault="00012450" w:rsidP="00175414">
      <w:pPr>
        <w:pStyle w:val="AGTSectFormat3-Paragraph"/>
      </w:pPr>
      <w:r w:rsidRPr="00A15B4A">
        <w:t>Locate reinforcement</w:t>
      </w:r>
      <w:r>
        <w:t xml:space="preserve"> point</w:t>
      </w:r>
      <w:r w:rsidRPr="00A15B4A">
        <w:t xml:space="preserve">s and </w:t>
      </w:r>
      <w:r>
        <w:t xml:space="preserve">clearly </w:t>
      </w:r>
      <w:r w:rsidRPr="00A15B4A">
        <w:t xml:space="preserve">mark </w:t>
      </w:r>
      <w:r>
        <w:t xml:space="preserve">their </w:t>
      </w:r>
      <w:r w:rsidRPr="00A15B4A">
        <w:t>locations if not already done.</w:t>
      </w:r>
    </w:p>
    <w:p w14:paraId="7E1BF2DB" w14:textId="77777777" w:rsidR="00012450" w:rsidRDefault="00012450" w:rsidP="0071704C">
      <w:pPr>
        <w:pStyle w:val="AGTSectFormat2-Article"/>
      </w:pPr>
      <w:r>
        <w:t>Preparation</w:t>
      </w:r>
    </w:p>
    <w:p w14:paraId="1140AC8E" w14:textId="77777777" w:rsidR="00012450" w:rsidRDefault="00012450" w:rsidP="00175414">
      <w:pPr>
        <w:pStyle w:val="AGTSectFormat3-Paragraph"/>
      </w:pPr>
      <w:r>
        <w:t>Clean surfaces prior to installation.</w:t>
      </w:r>
    </w:p>
    <w:p w14:paraId="792873C3" w14:textId="77777777" w:rsidR="00012450" w:rsidRDefault="00012450" w:rsidP="00175414">
      <w:pPr>
        <w:pStyle w:val="AGTSectFormat3-Paragraph"/>
      </w:pPr>
      <w:r>
        <w:t>Prepare adjacent surfaces as recommended by the manufacturer for achieving optimal results.</w:t>
      </w:r>
    </w:p>
    <w:p w14:paraId="2BCA0935" w14:textId="235640CD" w:rsidR="00D50124" w:rsidRDefault="00D50124" w:rsidP="0071704C">
      <w:pPr>
        <w:pStyle w:val="AGTSectFormat2-Article"/>
      </w:pPr>
      <w:r>
        <w:t xml:space="preserve">Installation </w:t>
      </w:r>
    </w:p>
    <w:p w14:paraId="3F00B829" w14:textId="697EC44D" w:rsidR="00D50124" w:rsidRDefault="00D50124" w:rsidP="00175414">
      <w:pPr>
        <w:pStyle w:val="AGTSectFormat3-Paragraph"/>
      </w:pPr>
      <w:r>
        <w:t xml:space="preserve">Read all instructions before starting installation. </w:t>
      </w:r>
    </w:p>
    <w:p w14:paraId="6E34B9A2" w14:textId="279E19F7" w:rsidR="00787164" w:rsidRDefault="00D50124" w:rsidP="00175414">
      <w:pPr>
        <w:pStyle w:val="AGTSectFormat3-Paragraph"/>
      </w:pPr>
      <w:r>
        <w:t>Install per manufacturers</w:t>
      </w:r>
      <w:r w:rsidR="00787164">
        <w:t xml:space="preserve"> installation guide. </w:t>
      </w:r>
    </w:p>
    <w:p w14:paraId="6314F72D" w14:textId="3FCDEC4F" w:rsidR="00012450" w:rsidRPr="00012450" w:rsidRDefault="00012450" w:rsidP="00175414">
      <w:pPr>
        <w:pStyle w:val="AGTSectFormat3-Paragraph"/>
      </w:pPr>
      <w:r w:rsidRPr="00012450">
        <w:t xml:space="preserve">Startup and adjust to verify proper operation and performance and </w:t>
      </w:r>
      <w:r>
        <w:t>venting</w:t>
      </w:r>
      <w:r w:rsidRPr="00012450">
        <w:t>.</w:t>
      </w:r>
    </w:p>
    <w:p w14:paraId="09C5689B" w14:textId="77777777" w:rsidR="00012450" w:rsidRDefault="00012450" w:rsidP="0071704C">
      <w:pPr>
        <w:pStyle w:val="AGTSectFormat2-Article"/>
      </w:pPr>
      <w:r>
        <w:lastRenderedPageBreak/>
        <w:t>Cleaning and Protection</w:t>
      </w:r>
    </w:p>
    <w:p w14:paraId="754AB1BC" w14:textId="77777777" w:rsidR="00012450" w:rsidRDefault="00012450" w:rsidP="00175414">
      <w:pPr>
        <w:pStyle w:val="AGTSectFormat3-Paragraph"/>
      </w:pPr>
      <w:r>
        <w:t>Clean and remove all stains, grime, or other soils using soap and water. Only use detergents approved by the manufacturer for use on the finishes specified. Do not use acid solutions, steel wool, and other harsh abrasives.</w:t>
      </w:r>
    </w:p>
    <w:p w14:paraId="4D9178AD" w14:textId="77777777" w:rsidR="00012450" w:rsidRDefault="00012450" w:rsidP="00175414">
      <w:pPr>
        <w:pStyle w:val="AGTSectFormat3-Paragraph"/>
      </w:pPr>
      <w:r>
        <w:t>Damaged products must be repaired or replaced prior to substantial completion.</w:t>
      </w:r>
    </w:p>
    <w:p w14:paraId="60CF5698" w14:textId="77777777" w:rsidR="00012450" w:rsidRDefault="00012450" w:rsidP="00175414">
      <w:pPr>
        <w:pStyle w:val="AGTSectFormat3-Paragraph"/>
      </w:pPr>
      <w:r>
        <w:t>Protect installed products until completion of work specified in this section.</w:t>
      </w:r>
    </w:p>
    <w:p w14:paraId="0D39E594" w14:textId="77777777" w:rsidR="00012450" w:rsidRDefault="00012450" w:rsidP="0071704C">
      <w:pPr>
        <w:pStyle w:val="AGTSectFormat2-Article"/>
      </w:pPr>
      <w:r>
        <w:t>DEMONSTRATION</w:t>
      </w:r>
    </w:p>
    <w:p w14:paraId="7756EAC6" w14:textId="138CF0D0" w:rsidR="00012450" w:rsidRDefault="00012450" w:rsidP="00175414">
      <w:pPr>
        <w:pStyle w:val="AGTSectFormat3-Paragraph"/>
      </w:pPr>
      <w:r>
        <w:t>Demonstrate required testing and maintenance procedures to Owner’s Representative.</w:t>
      </w:r>
    </w:p>
    <w:p w14:paraId="3C0BADFF" w14:textId="210BE419" w:rsidR="00787164" w:rsidRDefault="00787164" w:rsidP="0071704C">
      <w:pPr>
        <w:pStyle w:val="AGTSectFormat2-Article"/>
      </w:pPr>
      <w:r>
        <w:t>Schedules</w:t>
      </w:r>
    </w:p>
    <w:p w14:paraId="603A51CC" w14:textId="19FECB7E" w:rsidR="00787164" w:rsidRPr="00787164" w:rsidRDefault="00787164" w:rsidP="00077961">
      <w:pPr>
        <w:pStyle w:val="AGTGuides"/>
      </w:pPr>
      <w:r>
        <w:t xml:space="preserve">Note to Specifier: Place any necessary schedules below </w:t>
      </w:r>
    </w:p>
    <w:p w14:paraId="199B1D4A" w14:textId="348CEAD9" w:rsidR="00D3664A" w:rsidRPr="00163A26" w:rsidRDefault="00D3664A" w:rsidP="00077961">
      <w:pPr>
        <w:pStyle w:val="AGTGuides"/>
      </w:pPr>
    </w:p>
    <w:p w14:paraId="130CAE36" w14:textId="25B0CF0B" w:rsidR="003E3C8F" w:rsidRPr="003E3C8F" w:rsidRDefault="00787164" w:rsidP="003E3C8F">
      <w:pPr>
        <w:pStyle w:val="AGTTitleEnd"/>
      </w:pPr>
      <w:r>
        <w:t>end of section 10 31 08</w:t>
      </w:r>
    </w:p>
    <w:sectPr w:rsidR="003E3C8F" w:rsidRPr="003E3C8F" w:rsidSect="00BC3765">
      <w:headerReference w:type="default" r:id="rId9"/>
      <w:footerReference w:type="default" r:id="rId10"/>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6F17" w14:textId="77777777" w:rsidR="00317372" w:rsidRDefault="00317372">
      <w:r>
        <w:separator/>
      </w:r>
    </w:p>
  </w:endnote>
  <w:endnote w:type="continuationSeparator" w:id="0">
    <w:p w14:paraId="45BBCE53" w14:textId="77777777" w:rsidR="00317372" w:rsidRDefault="0031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B594" w14:textId="77777777" w:rsidR="009F43EF" w:rsidRDefault="009F43EF" w:rsidP="00032EAE">
    <w:pPr>
      <w:pStyle w:val="AGTHeaderFooter"/>
    </w:pPr>
  </w:p>
  <w:p w14:paraId="2EB303BD" w14:textId="505B561F" w:rsidR="009F43EF" w:rsidRDefault="0022114E" w:rsidP="00032EAE">
    <w:pPr>
      <w:pStyle w:val="AGTHeaderFooter"/>
    </w:pPr>
    <w:r>
      <w:t>HEAT &amp; GLO</w:t>
    </w:r>
    <w:r w:rsidR="00032EAE">
      <w:ptab w:relativeTo="margin" w:alignment="right" w:leader="none"/>
    </w:r>
    <w:r>
      <w:t>10</w:t>
    </w:r>
    <w:r w:rsidR="00032EAE">
      <w:t xml:space="preserve"> </w:t>
    </w:r>
    <w:r>
      <w:t>31</w:t>
    </w:r>
    <w:r w:rsidR="00032EAE">
      <w:t xml:space="preserve"> </w:t>
    </w:r>
    <w:r w:rsidR="003E3C8F">
      <w:t>0</w:t>
    </w:r>
    <w:r>
      <w:t>8</w:t>
    </w:r>
    <w:r w:rsidR="00032EAE">
      <w:t>.</w:t>
    </w:r>
    <w:r w:rsidR="003E3C8F">
      <w:t xml:space="preserve">00 </w:t>
    </w:r>
    <w:r>
      <w:t>MANUFACTURED ELECTRIC FIREPLACES</w:t>
    </w:r>
  </w:p>
  <w:p w14:paraId="6C9CDBD4" w14:textId="66432039" w:rsidR="00032EAE" w:rsidRDefault="00032EAE" w:rsidP="00032EAE">
    <w:pPr>
      <w:pStyle w:val="AGTHeaderFooter"/>
    </w:pPr>
    <w:r w:rsidRPr="00BC3765">
      <w:fldChar w:fldCharType="begin"/>
    </w:r>
    <w:r w:rsidRPr="00BC3765">
      <w:instrText xml:space="preserve"> PAGE   \* MERGEFORMAT </w:instrText>
    </w:r>
    <w:r w:rsidRPr="00BC3765">
      <w:fldChar w:fldCharType="separate"/>
    </w:r>
    <w:r>
      <w:t>1</w:t>
    </w:r>
    <w:r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8F08" w14:textId="77777777" w:rsidR="00317372" w:rsidRDefault="00317372">
      <w:r>
        <w:separator/>
      </w:r>
    </w:p>
  </w:footnote>
  <w:footnote w:type="continuationSeparator" w:id="0">
    <w:p w14:paraId="3F571621" w14:textId="77777777" w:rsidR="00317372" w:rsidRDefault="0031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B15B" w14:textId="77777777" w:rsidR="000E4059" w:rsidRPr="00330721" w:rsidRDefault="000E4059" w:rsidP="000E4059">
    <w:pPr>
      <w:pStyle w:val="AGTHeaderFooter"/>
    </w:pPr>
    <w:r w:rsidRPr="00330721">
      <w:t>[Project Number]</w:t>
    </w:r>
    <w:r>
      <w:ptab w:relativeTo="margin" w:alignment="right" w:leader="none"/>
    </w:r>
    <w:r w:rsidRPr="00330721">
      <w:t>[Project Name]</w:t>
    </w:r>
    <w:r>
      <w:ptab w:relativeTo="margin" w:alignment="right" w:leader="none"/>
    </w:r>
  </w:p>
  <w:p w14:paraId="223CC21B" w14:textId="7171CEE5" w:rsidR="000E4059" w:rsidRDefault="000E4059" w:rsidP="000E4059">
    <w:pPr>
      <w:pStyle w:val="AGTHeaderFooter"/>
    </w:pPr>
    <w:r w:rsidRPr="00330721">
      <w:t>[Date]</w:t>
    </w:r>
    <w:r>
      <w:ptab w:relativeTo="margin" w:alignment="right" w:leader="none"/>
    </w:r>
    <w:r w:rsidRPr="00330721">
      <w:t>[Project Location]</w:t>
    </w:r>
    <w:r>
      <w:ptab w:relativeTo="margin" w:alignment="right" w:leader="none"/>
    </w:r>
  </w:p>
  <w:p w14:paraId="361B291E" w14:textId="77777777" w:rsidR="009F43EF" w:rsidRPr="009F43EF" w:rsidRDefault="009F43EF" w:rsidP="009F43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864E08"/>
    <w:multiLevelType w:val="multilevel"/>
    <w:tmpl w:val="B0924FEE"/>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SD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702389984">
    <w:abstractNumId w:val="9"/>
  </w:num>
  <w:num w:numId="2" w16cid:durableId="1855145774">
    <w:abstractNumId w:val="7"/>
  </w:num>
  <w:num w:numId="3" w16cid:durableId="655035429">
    <w:abstractNumId w:val="6"/>
  </w:num>
  <w:num w:numId="4" w16cid:durableId="750395435">
    <w:abstractNumId w:val="5"/>
  </w:num>
  <w:num w:numId="5" w16cid:durableId="371343120">
    <w:abstractNumId w:val="4"/>
  </w:num>
  <w:num w:numId="6" w16cid:durableId="1057051806">
    <w:abstractNumId w:val="8"/>
  </w:num>
  <w:num w:numId="7" w16cid:durableId="128671367">
    <w:abstractNumId w:val="3"/>
  </w:num>
  <w:num w:numId="8" w16cid:durableId="671103201">
    <w:abstractNumId w:val="2"/>
  </w:num>
  <w:num w:numId="9" w16cid:durableId="399907236">
    <w:abstractNumId w:val="1"/>
  </w:num>
  <w:num w:numId="10" w16cid:durableId="2139253397">
    <w:abstractNumId w:val="0"/>
  </w:num>
  <w:num w:numId="11" w16cid:durableId="168568116">
    <w:abstractNumId w:val="10"/>
  </w:num>
  <w:num w:numId="12" w16cid:durableId="676468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2185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797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5608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749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874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4633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422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18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1954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267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435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7676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7396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075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918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3667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3390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9317472">
    <w:abstractNumId w:val="10"/>
  </w:num>
  <w:num w:numId="31" w16cid:durableId="1555584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3597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4323877">
    <w:abstractNumId w:val="10"/>
  </w:num>
  <w:num w:numId="34" w16cid:durableId="1177117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2739416">
    <w:abstractNumId w:val="10"/>
  </w:num>
  <w:num w:numId="36" w16cid:durableId="1726024032">
    <w:abstractNumId w:val="10"/>
  </w:num>
  <w:num w:numId="37" w16cid:durableId="941450895">
    <w:abstractNumId w:val="10"/>
  </w:num>
  <w:num w:numId="38" w16cid:durableId="967516610">
    <w:abstractNumId w:val="10"/>
  </w:num>
  <w:num w:numId="39" w16cid:durableId="1936478855">
    <w:abstractNumId w:val="10"/>
  </w:num>
  <w:num w:numId="40" w16cid:durableId="1828008726">
    <w:abstractNumId w:val="10"/>
  </w:num>
  <w:num w:numId="41" w16cid:durableId="524490215">
    <w:abstractNumId w:val="10"/>
  </w:num>
  <w:num w:numId="42" w16cid:durableId="1357927229">
    <w:abstractNumId w:val="10"/>
  </w:num>
  <w:num w:numId="43" w16cid:durableId="570583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0128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0187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782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0020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4336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3603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12450"/>
    <w:rsid w:val="000169ED"/>
    <w:rsid w:val="00016FE0"/>
    <w:rsid w:val="0001729D"/>
    <w:rsid w:val="000257A6"/>
    <w:rsid w:val="00026077"/>
    <w:rsid w:val="00032EAE"/>
    <w:rsid w:val="00036226"/>
    <w:rsid w:val="00037B3F"/>
    <w:rsid w:val="00073B00"/>
    <w:rsid w:val="00077961"/>
    <w:rsid w:val="000941CE"/>
    <w:rsid w:val="000B1CA2"/>
    <w:rsid w:val="000E15AA"/>
    <w:rsid w:val="000E4059"/>
    <w:rsid w:val="000F37E9"/>
    <w:rsid w:val="001114D5"/>
    <w:rsid w:val="00125F5E"/>
    <w:rsid w:val="00130EBE"/>
    <w:rsid w:val="00157027"/>
    <w:rsid w:val="00162881"/>
    <w:rsid w:val="00163A26"/>
    <w:rsid w:val="00175414"/>
    <w:rsid w:val="0018269C"/>
    <w:rsid w:val="001928CA"/>
    <w:rsid w:val="001A0AC2"/>
    <w:rsid w:val="001A6E1C"/>
    <w:rsid w:val="001B23B3"/>
    <w:rsid w:val="001B2D4A"/>
    <w:rsid w:val="001B47DA"/>
    <w:rsid w:val="001C6C45"/>
    <w:rsid w:val="001C6EA7"/>
    <w:rsid w:val="001D74E1"/>
    <w:rsid w:val="001E790F"/>
    <w:rsid w:val="00200757"/>
    <w:rsid w:val="002100A9"/>
    <w:rsid w:val="00217320"/>
    <w:rsid w:val="0022114E"/>
    <w:rsid w:val="00226D20"/>
    <w:rsid w:val="00235758"/>
    <w:rsid w:val="00237F94"/>
    <w:rsid w:val="0024463F"/>
    <w:rsid w:val="0024668F"/>
    <w:rsid w:val="00262DB9"/>
    <w:rsid w:val="00262F34"/>
    <w:rsid w:val="00287910"/>
    <w:rsid w:val="00294323"/>
    <w:rsid w:val="002A4185"/>
    <w:rsid w:val="002B004A"/>
    <w:rsid w:val="002B1846"/>
    <w:rsid w:val="002E6589"/>
    <w:rsid w:val="002F2005"/>
    <w:rsid w:val="00305A96"/>
    <w:rsid w:val="0031349B"/>
    <w:rsid w:val="003137B0"/>
    <w:rsid w:val="00317372"/>
    <w:rsid w:val="0033135A"/>
    <w:rsid w:val="0035217C"/>
    <w:rsid w:val="0036569D"/>
    <w:rsid w:val="00370E5E"/>
    <w:rsid w:val="003754F7"/>
    <w:rsid w:val="0039616B"/>
    <w:rsid w:val="003A3DFB"/>
    <w:rsid w:val="003A760D"/>
    <w:rsid w:val="003B58AD"/>
    <w:rsid w:val="003C518B"/>
    <w:rsid w:val="003C688F"/>
    <w:rsid w:val="003E3C8F"/>
    <w:rsid w:val="003E681F"/>
    <w:rsid w:val="00402F2D"/>
    <w:rsid w:val="00407EEF"/>
    <w:rsid w:val="00412BF4"/>
    <w:rsid w:val="004268A3"/>
    <w:rsid w:val="004319CD"/>
    <w:rsid w:val="00440CC1"/>
    <w:rsid w:val="00444086"/>
    <w:rsid w:val="00445341"/>
    <w:rsid w:val="00447C2E"/>
    <w:rsid w:val="00461159"/>
    <w:rsid w:val="0047418A"/>
    <w:rsid w:val="0049659E"/>
    <w:rsid w:val="004A0457"/>
    <w:rsid w:val="004A3BD5"/>
    <w:rsid w:val="004A5A9A"/>
    <w:rsid w:val="004C7361"/>
    <w:rsid w:val="004E3593"/>
    <w:rsid w:val="00501A57"/>
    <w:rsid w:val="00504757"/>
    <w:rsid w:val="0051058F"/>
    <w:rsid w:val="00515FFE"/>
    <w:rsid w:val="005279DB"/>
    <w:rsid w:val="005318A0"/>
    <w:rsid w:val="00532AF5"/>
    <w:rsid w:val="00541D24"/>
    <w:rsid w:val="00544F9A"/>
    <w:rsid w:val="005524EC"/>
    <w:rsid w:val="00553475"/>
    <w:rsid w:val="00593271"/>
    <w:rsid w:val="005A7356"/>
    <w:rsid w:val="005C721D"/>
    <w:rsid w:val="005D099F"/>
    <w:rsid w:val="005E186C"/>
    <w:rsid w:val="005E2CFC"/>
    <w:rsid w:val="00600C40"/>
    <w:rsid w:val="00605CCB"/>
    <w:rsid w:val="0060642E"/>
    <w:rsid w:val="006106F2"/>
    <w:rsid w:val="00610D53"/>
    <w:rsid w:val="00617CA0"/>
    <w:rsid w:val="00635914"/>
    <w:rsid w:val="00654D83"/>
    <w:rsid w:val="00657C03"/>
    <w:rsid w:val="00672282"/>
    <w:rsid w:val="00673F8D"/>
    <w:rsid w:val="00676AA1"/>
    <w:rsid w:val="00677FBE"/>
    <w:rsid w:val="006B5F34"/>
    <w:rsid w:val="006C4283"/>
    <w:rsid w:val="006D65BC"/>
    <w:rsid w:val="006E2315"/>
    <w:rsid w:val="00705772"/>
    <w:rsid w:val="0070721E"/>
    <w:rsid w:val="007073A0"/>
    <w:rsid w:val="00716903"/>
    <w:rsid w:val="0071704C"/>
    <w:rsid w:val="0072364B"/>
    <w:rsid w:val="007244ED"/>
    <w:rsid w:val="0073363D"/>
    <w:rsid w:val="0073728A"/>
    <w:rsid w:val="00740D05"/>
    <w:rsid w:val="007469F3"/>
    <w:rsid w:val="00752095"/>
    <w:rsid w:val="00753E13"/>
    <w:rsid w:val="0076127D"/>
    <w:rsid w:val="00782C65"/>
    <w:rsid w:val="00783077"/>
    <w:rsid w:val="00786C89"/>
    <w:rsid w:val="00787164"/>
    <w:rsid w:val="007A2DA8"/>
    <w:rsid w:val="007D16C8"/>
    <w:rsid w:val="007E034B"/>
    <w:rsid w:val="007E3ACB"/>
    <w:rsid w:val="007F6945"/>
    <w:rsid w:val="00802FC2"/>
    <w:rsid w:val="00806DFB"/>
    <w:rsid w:val="00807311"/>
    <w:rsid w:val="00812AC9"/>
    <w:rsid w:val="0082345B"/>
    <w:rsid w:val="00835D35"/>
    <w:rsid w:val="00855218"/>
    <w:rsid w:val="00870A97"/>
    <w:rsid w:val="008722A4"/>
    <w:rsid w:val="008A295F"/>
    <w:rsid w:val="008B0B36"/>
    <w:rsid w:val="008C59C2"/>
    <w:rsid w:val="008C6C7F"/>
    <w:rsid w:val="008C723B"/>
    <w:rsid w:val="008D1F92"/>
    <w:rsid w:val="00902B47"/>
    <w:rsid w:val="009064AE"/>
    <w:rsid w:val="009225D6"/>
    <w:rsid w:val="009534F7"/>
    <w:rsid w:val="00955D01"/>
    <w:rsid w:val="00976F32"/>
    <w:rsid w:val="009A6485"/>
    <w:rsid w:val="009A71F6"/>
    <w:rsid w:val="009A7D6E"/>
    <w:rsid w:val="009B2D1D"/>
    <w:rsid w:val="009B4C0A"/>
    <w:rsid w:val="009B6676"/>
    <w:rsid w:val="009D25D3"/>
    <w:rsid w:val="009D48A8"/>
    <w:rsid w:val="009E00F9"/>
    <w:rsid w:val="009E0382"/>
    <w:rsid w:val="009E379D"/>
    <w:rsid w:val="009F43EF"/>
    <w:rsid w:val="00A01772"/>
    <w:rsid w:val="00A2598C"/>
    <w:rsid w:val="00A344B4"/>
    <w:rsid w:val="00A3528A"/>
    <w:rsid w:val="00A748C2"/>
    <w:rsid w:val="00A8094F"/>
    <w:rsid w:val="00A85B2E"/>
    <w:rsid w:val="00A979B9"/>
    <w:rsid w:val="00AA224D"/>
    <w:rsid w:val="00AB030A"/>
    <w:rsid w:val="00AB6253"/>
    <w:rsid w:val="00AF3344"/>
    <w:rsid w:val="00AF6075"/>
    <w:rsid w:val="00B10C85"/>
    <w:rsid w:val="00B13174"/>
    <w:rsid w:val="00B16ECD"/>
    <w:rsid w:val="00B33E7D"/>
    <w:rsid w:val="00B37BF2"/>
    <w:rsid w:val="00B44706"/>
    <w:rsid w:val="00B51189"/>
    <w:rsid w:val="00B56DEC"/>
    <w:rsid w:val="00B7310F"/>
    <w:rsid w:val="00B7576B"/>
    <w:rsid w:val="00B81C04"/>
    <w:rsid w:val="00B825ED"/>
    <w:rsid w:val="00BB4868"/>
    <w:rsid w:val="00BC0AF8"/>
    <w:rsid w:val="00BC3765"/>
    <w:rsid w:val="00BC553B"/>
    <w:rsid w:val="00BC58CE"/>
    <w:rsid w:val="00BD3C0C"/>
    <w:rsid w:val="00BD4B76"/>
    <w:rsid w:val="00BE790F"/>
    <w:rsid w:val="00BF2F67"/>
    <w:rsid w:val="00C0310B"/>
    <w:rsid w:val="00C06D60"/>
    <w:rsid w:val="00C11665"/>
    <w:rsid w:val="00C2323F"/>
    <w:rsid w:val="00C30EA2"/>
    <w:rsid w:val="00C32C09"/>
    <w:rsid w:val="00C55837"/>
    <w:rsid w:val="00C66D31"/>
    <w:rsid w:val="00C67EDE"/>
    <w:rsid w:val="00C702EA"/>
    <w:rsid w:val="00C70C0F"/>
    <w:rsid w:val="00C81A1C"/>
    <w:rsid w:val="00C82834"/>
    <w:rsid w:val="00CA0852"/>
    <w:rsid w:val="00CA525F"/>
    <w:rsid w:val="00CC5C95"/>
    <w:rsid w:val="00CE026E"/>
    <w:rsid w:val="00D02E0A"/>
    <w:rsid w:val="00D21D65"/>
    <w:rsid w:val="00D24120"/>
    <w:rsid w:val="00D26E47"/>
    <w:rsid w:val="00D3664A"/>
    <w:rsid w:val="00D4024E"/>
    <w:rsid w:val="00D43D01"/>
    <w:rsid w:val="00D50124"/>
    <w:rsid w:val="00D94AC6"/>
    <w:rsid w:val="00DB160F"/>
    <w:rsid w:val="00DB1EE8"/>
    <w:rsid w:val="00DB6081"/>
    <w:rsid w:val="00DC2588"/>
    <w:rsid w:val="00DD5908"/>
    <w:rsid w:val="00DE086E"/>
    <w:rsid w:val="00E01E54"/>
    <w:rsid w:val="00E14ECA"/>
    <w:rsid w:val="00E2629C"/>
    <w:rsid w:val="00E26F96"/>
    <w:rsid w:val="00E32885"/>
    <w:rsid w:val="00E32A2B"/>
    <w:rsid w:val="00E3610F"/>
    <w:rsid w:val="00E41FE0"/>
    <w:rsid w:val="00E475AF"/>
    <w:rsid w:val="00E478C9"/>
    <w:rsid w:val="00E81A90"/>
    <w:rsid w:val="00E86DE5"/>
    <w:rsid w:val="00E90492"/>
    <w:rsid w:val="00ED3CC4"/>
    <w:rsid w:val="00EE54C8"/>
    <w:rsid w:val="00EE5BF8"/>
    <w:rsid w:val="00EE5FD7"/>
    <w:rsid w:val="00EE718E"/>
    <w:rsid w:val="00F16AF7"/>
    <w:rsid w:val="00F20CE1"/>
    <w:rsid w:val="00F22AF2"/>
    <w:rsid w:val="00F3692F"/>
    <w:rsid w:val="00F414E9"/>
    <w:rsid w:val="00F42F02"/>
    <w:rsid w:val="00F50CD6"/>
    <w:rsid w:val="00F75448"/>
    <w:rsid w:val="00FA5857"/>
    <w:rsid w:val="00FB7564"/>
    <w:rsid w:val="00FC112E"/>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BB332D78-7BF0-4546-A71B-822AC50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71704C"/>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175414"/>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link w:val="AGTSectFormat4-SubParaChar"/>
    <w:autoRedefine/>
    <w:uiPriority w:val="99"/>
    <w:rsid w:val="00A3528A"/>
    <w:pPr>
      <w:numPr>
        <w:ilvl w:val="3"/>
        <w:numId w:val="42"/>
      </w:numPr>
      <w:tabs>
        <w:tab w:val="left" w:pos="1152"/>
      </w:tabs>
      <w:suppressAutoHyphens/>
      <w:spacing w:after="0" w:line="240" w:lineRule="auto"/>
      <w:outlineLvl w:val="3"/>
    </w:pPr>
    <w:rPr>
      <w:rFonts w:ascii="Segoe UI" w:eastAsia="Times New Roman" w:hAnsi="Segoe UI" w:cs="Segoe UI"/>
      <w:vanish/>
    </w:rPr>
  </w:style>
  <w:style w:type="paragraph" w:customStyle="1" w:styleId="SDSectFormat5-SubSub">
    <w:name w:val="SD_SectFormat_5-SubSub"/>
    <w:basedOn w:val="AGTSectFormat4-SubPara"/>
    <w:autoRedefine/>
    <w:uiPriority w:val="99"/>
    <w:rsid w:val="00786C89"/>
    <w:pPr>
      <w:numPr>
        <w:ilvl w:val="4"/>
      </w:numPr>
      <w:outlineLvl w:val="4"/>
    </w:pPr>
  </w:style>
  <w:style w:type="paragraph" w:customStyle="1" w:styleId="AGTGuides">
    <w:name w:val="AGT_Guides"/>
    <w:basedOn w:val="Normal"/>
    <w:link w:val="AGTGuidesChar"/>
    <w:autoRedefine/>
    <w:uiPriority w:val="99"/>
    <w:rsid w:val="00077961"/>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vanish/>
      <w:color w:val="7030A0"/>
      <w:sz w:val="22"/>
      <w:szCs w:val="22"/>
    </w:rPr>
  </w:style>
  <w:style w:type="character" w:customStyle="1" w:styleId="AGTSectFormat3-ParagraphChar">
    <w:name w:val="AGT_SectFormat_3-Paragraph Char"/>
    <w:link w:val="AGTSectFormat3-Paragraph"/>
    <w:uiPriority w:val="99"/>
    <w:locked/>
    <w:rsid w:val="00175414"/>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character" w:customStyle="1" w:styleId="AGTBasisOfDesign">
    <w:name w:val="AGT_BasisOfDesign"/>
    <w:basedOn w:val="DefaultParagraphFont"/>
    <w:uiPriority w:val="1"/>
    <w:qFormat/>
    <w:rsid w:val="0082345B"/>
    <w:rPr>
      <w:b w:val="0"/>
      <w:color w:val="auto"/>
    </w:rPr>
  </w:style>
  <w:style w:type="character" w:customStyle="1" w:styleId="Option1">
    <w:name w:val="Option1"/>
    <w:basedOn w:val="DefaultParagraphFont"/>
    <w:uiPriority w:val="1"/>
    <w:qFormat/>
    <w:rsid w:val="00870A97"/>
    <w:rPr>
      <w:rFonts w:ascii="Segoe UI" w:hAnsi="Segoe UI"/>
      <w:color w:val="00B050"/>
      <w:sz w:val="22"/>
    </w:rPr>
  </w:style>
  <w:style w:type="character" w:customStyle="1" w:styleId="AGTOption2">
    <w:name w:val="AGT_Option2"/>
    <w:basedOn w:val="DefaultParagraphFont"/>
    <w:uiPriority w:val="1"/>
    <w:qFormat/>
    <w:rsid w:val="00870A97"/>
    <w:rPr>
      <w:rFonts w:ascii="Segoe UI" w:hAnsi="Segoe UI"/>
      <w:color w:val="0070C0"/>
      <w:sz w:val="22"/>
    </w:r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paragraph" w:customStyle="1" w:styleId="AGTSectFormat5-SubSub">
    <w:name w:val="AGT_SectFormat_5-SubSub"/>
    <w:basedOn w:val="AGTSectFormat4-SubPara"/>
    <w:next w:val="AGTSectFormat6-SubSubSub"/>
    <w:autoRedefine/>
    <w:qFormat/>
    <w:rsid w:val="003B58AD"/>
    <w:pPr>
      <w:numPr>
        <w:ilvl w:val="0"/>
        <w:numId w:val="0"/>
      </w:numPr>
      <w:tabs>
        <w:tab w:val="num" w:pos="360"/>
      </w:tabs>
      <w:ind w:left="2304" w:hanging="576"/>
    </w:pPr>
  </w:style>
  <w:style w:type="character" w:customStyle="1" w:styleId="AGTSectFormat4-SubParaChar">
    <w:name w:val="AGT_SectFormat_4-SubPara Char"/>
    <w:basedOn w:val="DefaultParagraphFont"/>
    <w:link w:val="AGTSectFormat4-SubPara"/>
    <w:uiPriority w:val="99"/>
    <w:rsid w:val="00A3528A"/>
    <w:rPr>
      <w:rFonts w:ascii="Segoe UI" w:eastAsia="Times New Roman" w:hAnsi="Segoe UI" w:cs="Segoe UI"/>
      <w:vanish/>
    </w:rPr>
  </w:style>
  <w:style w:type="character" w:styleId="CommentReference">
    <w:name w:val="annotation reference"/>
    <w:basedOn w:val="DefaultParagraphFont"/>
    <w:uiPriority w:val="99"/>
    <w:semiHidden/>
    <w:unhideWhenUsed/>
    <w:rsid w:val="003B58AD"/>
    <w:rPr>
      <w:sz w:val="16"/>
      <w:szCs w:val="16"/>
    </w:rPr>
  </w:style>
  <w:style w:type="paragraph" w:styleId="CommentText">
    <w:name w:val="annotation text"/>
    <w:basedOn w:val="Normal"/>
    <w:link w:val="CommentTextChar"/>
    <w:uiPriority w:val="99"/>
    <w:unhideWhenUsed/>
    <w:rsid w:val="003B58AD"/>
  </w:style>
  <w:style w:type="character" w:customStyle="1" w:styleId="CommentTextChar">
    <w:name w:val="Comment Text Char"/>
    <w:basedOn w:val="DefaultParagraphFont"/>
    <w:link w:val="CommentText"/>
    <w:uiPriority w:val="99"/>
    <w:rsid w:val="003B58A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58AD"/>
    <w:rPr>
      <w:b/>
      <w:bCs/>
    </w:rPr>
  </w:style>
  <w:style w:type="character" w:customStyle="1" w:styleId="CommentSubjectChar">
    <w:name w:val="Comment Subject Char"/>
    <w:basedOn w:val="CommentTextChar"/>
    <w:link w:val="CommentSubject"/>
    <w:uiPriority w:val="99"/>
    <w:semiHidden/>
    <w:rsid w:val="003B58AD"/>
    <w:rPr>
      <w:rFonts w:ascii="Arial" w:eastAsia="Times New Roman" w:hAnsi="Arial" w:cs="Times New Roman"/>
      <w:b/>
      <w:bCs/>
      <w:sz w:val="20"/>
      <w:szCs w:val="20"/>
    </w:rPr>
  </w:style>
  <w:style w:type="character" w:customStyle="1" w:styleId="AGTGuidesChar">
    <w:name w:val="AGT_Guides Char"/>
    <w:basedOn w:val="DefaultParagraphFont"/>
    <w:link w:val="AGTGuides"/>
    <w:uiPriority w:val="99"/>
    <w:rsid w:val="00077961"/>
    <w:rPr>
      <w:rFonts w:ascii="Segoe UI" w:eastAsia="Times New Roman" w:hAnsi="Segoe UI" w:cs="Segoe UI"/>
      <w:vanish/>
      <w:color w:val="7030A0"/>
    </w:rPr>
  </w:style>
  <w:style w:type="character" w:styleId="Hyperlink">
    <w:name w:val="Hyperlink"/>
    <w:basedOn w:val="DefaultParagraphFont"/>
    <w:uiPriority w:val="99"/>
    <w:unhideWhenUsed/>
    <w:rsid w:val="00782C65"/>
    <w:rPr>
      <w:color w:val="0563C1" w:themeColor="hyperlink"/>
      <w:u w:val="single"/>
    </w:rPr>
  </w:style>
  <w:style w:type="character" w:styleId="UnresolvedMention">
    <w:name w:val="Unresolved Mention"/>
    <w:basedOn w:val="DefaultParagraphFont"/>
    <w:uiPriority w:val="99"/>
    <w:semiHidden/>
    <w:unhideWhenUsed/>
    <w:rsid w:val="00782C65"/>
    <w:rPr>
      <w:color w:val="605E5C"/>
      <w:shd w:val="clear" w:color="auto" w:fill="E1DFDD"/>
    </w:rPr>
  </w:style>
  <w:style w:type="paragraph" w:styleId="Revision">
    <w:name w:val="Revision"/>
    <w:hidden/>
    <w:uiPriority w:val="99"/>
    <w:semiHidden/>
    <w:rsid w:val="009B4C0A"/>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736051036">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12AF-8F4F-4983-B17C-805BF742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Ethan Meadows</dc:creator>
  <cp:keywords/>
  <dc:description/>
  <cp:lastModifiedBy>Matthew Goellner</cp:lastModifiedBy>
  <cp:revision>3</cp:revision>
  <dcterms:created xsi:type="dcterms:W3CDTF">2023-05-09T15:38:00Z</dcterms:created>
  <dcterms:modified xsi:type="dcterms:W3CDTF">2023-05-09T15:39:00Z</dcterms:modified>
  <cp:category>08 56 00</cp:category>
</cp:coreProperties>
</file>